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84"/>
        <w:gridCol w:w="7477"/>
        <w:gridCol w:w="1767"/>
      </w:tblGrid>
      <w:tr w:rsidR="00645278" w:rsidRPr="00785422" w:rsidTr="00030DDE">
        <w:trPr>
          <w:trHeight w:val="749"/>
          <w:jc w:val="center"/>
        </w:trPr>
        <w:tc>
          <w:tcPr>
            <w:tcW w:w="1751" w:type="dxa"/>
            <w:vMerge w:val="restart"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DBC944" wp14:editId="09C4E9C8">
                  <wp:extent cx="653415" cy="99250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645278" w:rsidRPr="00ED6287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6287">
              <w:rPr>
                <w:b/>
              </w:rPr>
              <w:t>ROMÂNIA</w:t>
            </w:r>
          </w:p>
          <w:p w:rsidR="00645278" w:rsidRPr="00ED6287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6287">
              <w:rPr>
                <w:b/>
              </w:rPr>
              <w:t>JUDEŢUL VÂLCEA</w:t>
            </w:r>
          </w:p>
          <w:p w:rsidR="00645278" w:rsidRPr="00ED6287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6287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90.75pt" o:ole="">
                  <v:imagedata r:id="rId7" o:title=""/>
                </v:shape>
                <o:OLEObject Type="Embed" ProgID="PBrush" ShapeID="_x0000_i1025" DrawAspect="Content" ObjectID="_1755586183" r:id="rId8"/>
              </w:object>
            </w:r>
          </w:p>
        </w:tc>
      </w:tr>
      <w:tr w:rsidR="00645278" w:rsidRPr="00785422" w:rsidTr="00030DDE">
        <w:trPr>
          <w:trHeight w:val="308"/>
          <w:jc w:val="center"/>
        </w:trPr>
        <w:tc>
          <w:tcPr>
            <w:tcW w:w="1751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bottom"/>
          </w:tcPr>
          <w:p w:rsidR="00645278" w:rsidRPr="00ED6287" w:rsidRDefault="00645278" w:rsidP="00030DDE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PRIMAR</w:t>
            </w:r>
          </w:p>
        </w:tc>
        <w:tc>
          <w:tcPr>
            <w:tcW w:w="1677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278" w:rsidRPr="00785422" w:rsidTr="00030DDE">
        <w:trPr>
          <w:trHeight w:val="181"/>
          <w:jc w:val="center"/>
        </w:trPr>
        <w:tc>
          <w:tcPr>
            <w:tcW w:w="1751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6" type="#_x0000_t75" style="width:373.5pt;height:7.5pt" o:ole="">
                  <v:imagedata r:id="rId9" o:title=""/>
                </v:shape>
                <o:OLEObject Type="Embed" ProgID="CorelDraw.Graphic.17" ShapeID="_x0000_i1026" DrawAspect="Content" ObjectID="_1755586184" r:id="rId10"/>
              </w:object>
            </w:r>
          </w:p>
        </w:tc>
        <w:tc>
          <w:tcPr>
            <w:tcW w:w="1677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278" w:rsidRPr="00785422" w:rsidTr="00030DDE">
        <w:trPr>
          <w:trHeight w:val="657"/>
          <w:jc w:val="center"/>
        </w:trPr>
        <w:tc>
          <w:tcPr>
            <w:tcW w:w="1751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5278" w:rsidRPr="00442F17" w:rsidRDefault="00645278" w:rsidP="00645278">
      <w:pPr>
        <w:spacing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DISPOZIȚ</w:t>
      </w:r>
      <w:r w:rsidRPr="00442F17">
        <w:rPr>
          <w:rFonts w:ascii="Times New Roman" w:hAnsi="Times New Roman"/>
          <w:b/>
          <w:sz w:val="28"/>
          <w:szCs w:val="28"/>
        </w:rPr>
        <w:t>IA NR.</w:t>
      </w:r>
      <w:proofErr w:type="gramEnd"/>
      <w:r w:rsidRPr="00442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161</w:t>
      </w:r>
    </w:p>
    <w:p w:rsidR="00645278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Privind</w:t>
      </w:r>
      <w:proofErr w:type="spellEnd"/>
      <w:r w:rsidRPr="00ED628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9A">
        <w:rPr>
          <w:rFonts w:ascii="Times New Roman" w:hAnsi="Times New Roman"/>
          <w:sz w:val="28"/>
          <w:szCs w:val="28"/>
        </w:rPr>
        <w:t>desemnarea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9A">
        <w:rPr>
          <w:rFonts w:ascii="Times New Roman" w:hAnsi="Times New Roman"/>
          <w:sz w:val="28"/>
          <w:szCs w:val="28"/>
        </w:rPr>
        <w:t>comisiei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779A">
        <w:rPr>
          <w:rFonts w:ascii="Times New Roman" w:hAnsi="Times New Roman"/>
          <w:sz w:val="28"/>
          <w:szCs w:val="28"/>
        </w:rPr>
        <w:t>receptie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9A">
        <w:rPr>
          <w:rFonts w:ascii="Times New Roman" w:hAnsi="Times New Roman"/>
          <w:sz w:val="28"/>
          <w:szCs w:val="28"/>
        </w:rPr>
        <w:t>finală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4779A">
        <w:rPr>
          <w:rFonts w:ascii="Times New Roman" w:hAnsi="Times New Roman"/>
          <w:sz w:val="28"/>
          <w:szCs w:val="28"/>
        </w:rPr>
        <w:t>obiectivul</w:t>
      </w:r>
      <w:proofErr w:type="spellEnd"/>
      <w:proofErr w:type="gramStart"/>
      <w:r w:rsidRPr="0014779A">
        <w:rPr>
          <w:rFonts w:ascii="Times New Roman" w:hAnsi="Times New Roman"/>
          <w:sz w:val="28"/>
          <w:szCs w:val="28"/>
        </w:rPr>
        <w:t>: ”</w:t>
      </w:r>
      <w:proofErr w:type="gramEnd"/>
      <w:r w:rsidRPr="0014779A">
        <w:rPr>
          <w:rFonts w:ascii="Times New Roman" w:hAnsi="Times New Roman"/>
          <w:sz w:val="28"/>
          <w:szCs w:val="28"/>
        </w:rPr>
        <w:t>LUCRĂRI DE</w:t>
      </w:r>
    </w:p>
    <w:p w:rsidR="00645278" w:rsidRPr="0014779A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REPARAȚII ȘI IMPERMEABILIZARE CORP DRUM PE ULIȚA PUIULUI – MĂGURII,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VÂLCEA”.</w:t>
      </w:r>
      <w:proofErr w:type="gramEnd"/>
    </w:p>
    <w:p w:rsidR="00645278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278" w:rsidRPr="00ED6287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278" w:rsidRPr="00ED6287" w:rsidRDefault="00645278" w:rsidP="006452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Primarul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</w:t>
      </w:r>
      <w:r w:rsidRPr="00ED6287">
        <w:rPr>
          <w:rFonts w:ascii="Times New Roman" w:hAnsi="Times New Roman"/>
          <w:sz w:val="28"/>
          <w:szCs w:val="28"/>
        </w:rPr>
        <w:t>lcea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domnul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Ciolacu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Toma</w:t>
      </w:r>
      <w:proofErr w:type="spellEnd"/>
      <w:r w:rsidRPr="00ED6287">
        <w:rPr>
          <w:rFonts w:ascii="Times New Roman" w:hAnsi="Times New Roman"/>
          <w:sz w:val="28"/>
          <w:szCs w:val="28"/>
        </w:rPr>
        <w:t>;</w:t>
      </w:r>
    </w:p>
    <w:p w:rsidR="00645278" w:rsidRPr="00496503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ED6287">
        <w:rPr>
          <w:rFonts w:ascii="Times New Roman" w:hAnsi="Times New Roman"/>
          <w:sz w:val="28"/>
          <w:szCs w:val="28"/>
        </w:rPr>
        <w:t>n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vedere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referatul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cu nr.3957 din 26.07.2023, </w:t>
      </w:r>
      <w:proofErr w:type="spellStart"/>
      <w:r>
        <w:rPr>
          <w:rFonts w:ascii="Times New Roman" w:hAnsi="Times New Roman"/>
          <w:sz w:val="28"/>
          <w:szCs w:val="28"/>
        </w:rPr>
        <w:t>referitor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D6287">
        <w:rPr>
          <w:rFonts w:ascii="Times New Roman" w:hAnsi="Times New Roman"/>
          <w:sz w:val="28"/>
          <w:szCs w:val="28"/>
        </w:rPr>
        <w:t>adresa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 xml:space="preserve">.182 din 25.07.2023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înregistrată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D6287">
        <w:rPr>
          <w:rFonts w:ascii="Times New Roman" w:hAnsi="Times New Roman"/>
          <w:sz w:val="28"/>
          <w:szCs w:val="28"/>
        </w:rPr>
        <w:t>Primaria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287">
        <w:rPr>
          <w:rFonts w:ascii="Times New Roman" w:hAnsi="Times New Roman"/>
          <w:sz w:val="28"/>
          <w:szCs w:val="28"/>
        </w:rPr>
        <w:t>omune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</w:t>
      </w:r>
      <w:r w:rsidRPr="00ED6287">
        <w:rPr>
          <w:rFonts w:ascii="Times New Roman" w:hAnsi="Times New Roman"/>
          <w:sz w:val="28"/>
          <w:szCs w:val="28"/>
        </w:rPr>
        <w:t>ude</w:t>
      </w:r>
      <w:r>
        <w:rPr>
          <w:rFonts w:ascii="Times New Roman" w:hAnsi="Times New Roman"/>
          <w:sz w:val="28"/>
          <w:szCs w:val="28"/>
        </w:rPr>
        <w:t>ț</w:t>
      </w:r>
      <w:r w:rsidRPr="00ED6287"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 la nr.3954 din 26.07.2023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recepția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finală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obiectivul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investiț</w:t>
      </w:r>
      <w:proofErr w:type="gramStart"/>
      <w:r>
        <w:rPr>
          <w:rFonts w:ascii="Times New Roman" w:hAnsi="Times New Roman"/>
          <w:sz w:val="28"/>
          <w:szCs w:val="28"/>
        </w:rPr>
        <w:t>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779A">
        <w:rPr>
          <w:rFonts w:ascii="Times New Roman" w:hAnsi="Times New Roman"/>
          <w:sz w:val="28"/>
          <w:szCs w:val="28"/>
        </w:rPr>
        <w:t>”</w:t>
      </w:r>
      <w:proofErr w:type="gramEnd"/>
      <w:r w:rsidRPr="0014779A">
        <w:rPr>
          <w:rFonts w:ascii="Times New Roman" w:hAnsi="Times New Roman"/>
          <w:sz w:val="28"/>
          <w:szCs w:val="28"/>
        </w:rPr>
        <w:t>LUCRĂRI DE</w:t>
      </w:r>
      <w:r>
        <w:rPr>
          <w:rFonts w:ascii="Times New Roman" w:hAnsi="Times New Roman"/>
          <w:sz w:val="28"/>
          <w:szCs w:val="28"/>
        </w:rPr>
        <w:t xml:space="preserve"> REPARAȚII ȘI IMPERMEABILIZARE CORP DRUM PE ULIȚA PUIULUI – MĂGURII,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</w:t>
      </w:r>
      <w:r>
        <w:rPr>
          <w:rFonts w:ascii="Times New Roman" w:hAnsi="Times New Roman"/>
          <w:sz w:val="28"/>
          <w:szCs w:val="28"/>
        </w:rPr>
        <w:t>, contract nr.1141 din 13.03.2019</w:t>
      </w:r>
      <w:r w:rsidRPr="00496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503">
        <w:rPr>
          <w:rFonts w:ascii="Times New Roman" w:hAnsi="Times New Roman"/>
          <w:sz w:val="28"/>
          <w:szCs w:val="28"/>
        </w:rPr>
        <w:t>și</w:t>
      </w:r>
      <w:proofErr w:type="spellEnd"/>
      <w:r w:rsidRPr="0049650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96503">
        <w:rPr>
          <w:rFonts w:ascii="Times New Roman" w:hAnsi="Times New Roman"/>
          <w:sz w:val="28"/>
          <w:szCs w:val="28"/>
        </w:rPr>
        <w:t>procesului</w:t>
      </w:r>
      <w:proofErr w:type="spellEnd"/>
      <w:r w:rsidRPr="00496503">
        <w:rPr>
          <w:rFonts w:ascii="Times New Roman" w:hAnsi="Times New Roman"/>
          <w:sz w:val="28"/>
          <w:szCs w:val="28"/>
        </w:rPr>
        <w:t xml:space="preserve"> verbal </w:t>
      </w: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terminarea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lucrărilor</w:t>
      </w:r>
      <w:proofErr w:type="spellEnd"/>
      <w:r>
        <w:rPr>
          <w:rFonts w:ascii="Times New Roman" w:hAnsi="Times New Roman"/>
          <w:sz w:val="28"/>
          <w:szCs w:val="28"/>
        </w:rPr>
        <w:t xml:space="preserve"> nr.734/14.02.2020</w:t>
      </w:r>
      <w:r w:rsidRPr="00496503">
        <w:rPr>
          <w:rFonts w:ascii="Times New Roman" w:hAnsi="Times New Roman"/>
          <w:sz w:val="28"/>
          <w:szCs w:val="28"/>
        </w:rPr>
        <w:t>;</w:t>
      </w:r>
    </w:p>
    <w:p w:rsidR="00645278" w:rsidRDefault="00645278" w:rsidP="0064527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cu:</w:t>
      </w:r>
    </w:p>
    <w:p w:rsidR="00645278" w:rsidRDefault="00645278" w:rsidP="0064527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Legea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nr.82/1991 </w:t>
      </w:r>
      <w:proofErr w:type="spellStart"/>
      <w:r>
        <w:rPr>
          <w:rFonts w:ascii="Times New Roman" w:hAnsi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278" w:rsidRDefault="00645278" w:rsidP="006452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prevederile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capitolului</w:t>
      </w:r>
      <w:proofErr w:type="spellEnd"/>
      <w:r>
        <w:rPr>
          <w:rFonts w:ascii="Times New Roman" w:hAnsi="Times New Roman"/>
          <w:sz w:val="28"/>
          <w:szCs w:val="28"/>
        </w:rPr>
        <w:t xml:space="preserve"> I, art.1, art.2, art.3,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capitolului</w:t>
      </w:r>
      <w:proofErr w:type="spellEnd"/>
      <w:r>
        <w:rPr>
          <w:rFonts w:ascii="Times New Roman" w:hAnsi="Times New Roman"/>
          <w:sz w:val="28"/>
          <w:szCs w:val="28"/>
        </w:rPr>
        <w:t xml:space="preserve"> III – </w:t>
      </w:r>
      <w:proofErr w:type="spellStart"/>
      <w:r>
        <w:rPr>
          <w:rFonts w:ascii="Times New Roman" w:hAnsi="Times New Roman"/>
          <w:sz w:val="28"/>
          <w:szCs w:val="28"/>
        </w:rPr>
        <w:t>Recepția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finală</w:t>
      </w:r>
      <w:proofErr w:type="spellEnd"/>
      <w:r>
        <w:rPr>
          <w:rFonts w:ascii="Times New Roman" w:hAnsi="Times New Roman"/>
          <w:sz w:val="28"/>
          <w:szCs w:val="28"/>
        </w:rPr>
        <w:t xml:space="preserve"> din</w:t>
      </w:r>
      <w:r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Regulamentul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privind recepţia</w:t>
      </w:r>
      <w:r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lucrărilor de construcţii și instalațiile aferente acestora aprobat prin</w:t>
      </w:r>
      <w:r>
        <w:rPr>
          <w:rFonts w:ascii="Times New Roman" w:hAnsi="Times New Roman"/>
          <w:sz w:val="28"/>
          <w:szCs w:val="28"/>
        </w:rPr>
        <w:t xml:space="preserve"> HG nr.273/1994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o-RO"/>
        </w:rPr>
        <w:t>cu modificările și completările ulterioare.</w:t>
      </w:r>
    </w:p>
    <w:p w:rsidR="00645278" w:rsidRPr="00886F2B" w:rsidRDefault="00645278" w:rsidP="0064527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o-RO"/>
        </w:rPr>
        <w:t xml:space="preserve">- OMFP nr.1792/2002 pentru aprobarea Normelor metodologice privind angajarea, lichidarea, ordonanţarea şi plata cheltuielilor instituţiilor publice, precum şi organizarea, evidenţa şi raportarea angajamentelor bugetare şi legale,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278" w:rsidRDefault="00645278" w:rsidP="00645278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ED6287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Pr="00ED6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color w:val="000000"/>
          <w:sz w:val="28"/>
          <w:szCs w:val="28"/>
        </w:rPr>
        <w:t>temeiul</w:t>
      </w:r>
      <w:proofErr w:type="spellEnd"/>
      <w:r w:rsidRPr="00ED62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art.155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lit.a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287">
        <w:rPr>
          <w:rFonts w:ascii="Times New Roman" w:hAnsi="Times New Roman"/>
          <w:color w:val="000000"/>
          <w:sz w:val="28"/>
          <w:szCs w:val="28"/>
        </w:rPr>
        <w:t xml:space="preserve">art.196 </w:t>
      </w:r>
      <w:proofErr w:type="spellStart"/>
      <w:r w:rsidRPr="00ED6287">
        <w:rPr>
          <w:rFonts w:ascii="Times New Roman" w:hAnsi="Times New Roman"/>
          <w:color w:val="000000"/>
          <w:sz w:val="28"/>
          <w:szCs w:val="28"/>
        </w:rPr>
        <w:t>alin</w:t>
      </w:r>
      <w:proofErr w:type="spellEnd"/>
      <w:r w:rsidRPr="00ED62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D62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D6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color w:val="000000"/>
          <w:sz w:val="28"/>
          <w:szCs w:val="28"/>
        </w:rPr>
        <w:t>lit.b</w:t>
      </w:r>
      <w:proofErr w:type="spellEnd"/>
      <w:r w:rsidRPr="00ED6287">
        <w:rPr>
          <w:rFonts w:ascii="Times New Roman" w:hAnsi="Times New Roman"/>
          <w:color w:val="000000"/>
          <w:sz w:val="28"/>
          <w:szCs w:val="28"/>
        </w:rPr>
        <w:t xml:space="preserve">) din OUG nr.57/2019 </w:t>
      </w:r>
      <w:proofErr w:type="spellStart"/>
      <w:r w:rsidRPr="00ED6287">
        <w:rPr>
          <w:rFonts w:ascii="Times New Roman" w:hAnsi="Times New Roman"/>
          <w:color w:val="000000"/>
          <w:sz w:val="28"/>
          <w:szCs w:val="28"/>
        </w:rPr>
        <w:t>privind</w:t>
      </w:r>
      <w:proofErr w:type="spellEnd"/>
      <w:r w:rsidRPr="00ED6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color w:val="000000"/>
          <w:sz w:val="28"/>
          <w:szCs w:val="28"/>
        </w:rPr>
        <w:t>Codul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ulterioare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emite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prezenta</w:t>
      </w:r>
      <w:proofErr w:type="spellEnd"/>
      <w:r w:rsidRPr="00ED6287">
        <w:rPr>
          <w:rFonts w:ascii="Times New Roman" w:hAnsi="Times New Roman"/>
          <w:color w:val="000000"/>
          <w:sz w:val="28"/>
          <w:szCs w:val="28"/>
        </w:rPr>
        <w:t>:</w:t>
      </w:r>
    </w:p>
    <w:p w:rsidR="00645278" w:rsidRPr="00886F2B" w:rsidRDefault="00645278" w:rsidP="00645278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278" w:rsidRPr="00ED6287" w:rsidRDefault="00645278" w:rsidP="006452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DISPOZIȚIE</w:t>
      </w:r>
    </w:p>
    <w:p w:rsidR="00645278" w:rsidRPr="00ED6287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desemnează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omisia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recepția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finală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D6287">
        <w:rPr>
          <w:rFonts w:ascii="Times New Roman" w:hAnsi="Times New Roman"/>
          <w:sz w:val="28"/>
          <w:szCs w:val="28"/>
        </w:rPr>
        <w:t>obiectivul</w:t>
      </w:r>
      <w:proofErr w:type="spellEnd"/>
      <w:proofErr w:type="gramStart"/>
      <w:r w:rsidRPr="00ED6287">
        <w:rPr>
          <w:rFonts w:ascii="Times New Roman" w:hAnsi="Times New Roman"/>
          <w:sz w:val="28"/>
          <w:szCs w:val="28"/>
        </w:rPr>
        <w:t xml:space="preserve">: </w:t>
      </w:r>
      <w:r w:rsidRPr="0014779A">
        <w:rPr>
          <w:rFonts w:ascii="Times New Roman" w:hAnsi="Times New Roman"/>
          <w:sz w:val="28"/>
          <w:szCs w:val="28"/>
        </w:rPr>
        <w:t>”</w:t>
      </w:r>
      <w:proofErr w:type="gramEnd"/>
      <w:r w:rsidRPr="0014779A">
        <w:rPr>
          <w:rFonts w:ascii="Times New Roman" w:hAnsi="Times New Roman"/>
          <w:sz w:val="28"/>
          <w:szCs w:val="28"/>
        </w:rPr>
        <w:t>LUCRĂRI DE</w:t>
      </w:r>
      <w:r>
        <w:rPr>
          <w:rFonts w:ascii="Times New Roman" w:hAnsi="Times New Roman"/>
          <w:sz w:val="28"/>
          <w:szCs w:val="28"/>
        </w:rPr>
        <w:t xml:space="preserve"> REPARAȚII ȘI IMPERMEABILIZARE CORP DRUM PE ULIȚA PUIULUI – MĂGURII,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dupa</w:t>
      </w:r>
      <w:proofErr w:type="spellEnd"/>
      <w:r>
        <w:rPr>
          <w:rFonts w:ascii="Times New Roman" w:hAnsi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 w:rsidRPr="00ED6287">
        <w:rPr>
          <w:rFonts w:ascii="Times New Roman" w:hAnsi="Times New Roman"/>
          <w:sz w:val="28"/>
          <w:szCs w:val="28"/>
        </w:rPr>
        <w:t>:</w:t>
      </w:r>
    </w:p>
    <w:p w:rsidR="00645278" w:rsidRDefault="00645278" w:rsidP="00645278">
      <w:pPr>
        <w:numPr>
          <w:ilvl w:val="0"/>
          <w:numId w:val="1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Lățoiu</w:t>
      </w:r>
      <w:proofErr w:type="spellEnd"/>
      <w:r>
        <w:rPr>
          <w:rFonts w:ascii="Times New Roman" w:hAnsi="Times New Roman"/>
          <w:sz w:val="28"/>
          <w:szCs w:val="28"/>
        </w:rPr>
        <w:t xml:space="preserve"> Ion – </w:t>
      </w:r>
      <w:proofErr w:type="spellStart"/>
      <w:r>
        <w:rPr>
          <w:rFonts w:ascii="Times New Roman" w:hAnsi="Times New Roman"/>
          <w:sz w:val="28"/>
          <w:szCs w:val="28"/>
        </w:rPr>
        <w:t>viceprimar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preș</w:t>
      </w:r>
      <w:r w:rsidRPr="00ED6287">
        <w:rPr>
          <w:rFonts w:ascii="Times New Roman" w:hAnsi="Times New Roman"/>
          <w:sz w:val="28"/>
          <w:szCs w:val="28"/>
        </w:rPr>
        <w:t>edinte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comisie</w:t>
      </w:r>
      <w:proofErr w:type="spellEnd"/>
      <w:r w:rsidRPr="00ED6287">
        <w:rPr>
          <w:rFonts w:ascii="Times New Roman" w:hAnsi="Times New Roman"/>
          <w:sz w:val="28"/>
          <w:szCs w:val="28"/>
        </w:rPr>
        <w:t>;</w:t>
      </w:r>
    </w:p>
    <w:p w:rsidR="00645278" w:rsidRPr="00ED6287" w:rsidRDefault="00645278" w:rsidP="00645278">
      <w:pPr>
        <w:numPr>
          <w:ilvl w:val="0"/>
          <w:numId w:val="1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Drăgulescu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Constantin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consilier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primar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45278" w:rsidRPr="00E57C58" w:rsidRDefault="00645278" w:rsidP="00645278">
      <w:pPr>
        <w:numPr>
          <w:ilvl w:val="0"/>
          <w:numId w:val="1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Simptea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Radu-Ștefăniță</w:t>
      </w:r>
      <w:proofErr w:type="spellEnd"/>
      <w:r>
        <w:rPr>
          <w:rFonts w:ascii="Times New Roman" w:hAnsi="Times New Roman"/>
          <w:sz w:val="28"/>
          <w:szCs w:val="28"/>
        </w:rPr>
        <w:t xml:space="preserve"> – inspector </w:t>
      </w:r>
      <w:proofErr w:type="spellStart"/>
      <w:r>
        <w:rPr>
          <w:rFonts w:ascii="Times New Roman" w:hAnsi="Times New Roman"/>
          <w:sz w:val="28"/>
          <w:szCs w:val="28"/>
        </w:rPr>
        <w:t>asistent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287">
        <w:rPr>
          <w:rFonts w:ascii="Times New Roman" w:hAnsi="Times New Roman"/>
          <w:sz w:val="28"/>
          <w:szCs w:val="28"/>
        </w:rPr>
        <w:t>membru</w:t>
      </w:r>
      <w:proofErr w:type="spellEnd"/>
      <w:r w:rsidRPr="00ED6287">
        <w:rPr>
          <w:rFonts w:ascii="Times New Roman" w:hAnsi="Times New Roman"/>
          <w:sz w:val="28"/>
          <w:szCs w:val="28"/>
        </w:rPr>
        <w:t>;</w:t>
      </w:r>
    </w:p>
    <w:p w:rsidR="00645278" w:rsidRPr="00AA3755" w:rsidRDefault="00645278" w:rsidP="00645278">
      <w:pPr>
        <w:spacing w:line="240" w:lineRule="auto"/>
        <w:ind w:left="285"/>
        <w:jc w:val="both"/>
        <w:rPr>
          <w:rFonts w:ascii="Times New Roman" w:hAnsi="Times New Roman"/>
          <w:b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Invitaț</w:t>
      </w:r>
      <w:r w:rsidRPr="00ED6287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ED6287">
        <w:rPr>
          <w:rFonts w:ascii="Times New Roman" w:hAnsi="Times New Roman"/>
          <w:b/>
          <w:sz w:val="28"/>
          <w:szCs w:val="28"/>
        </w:rPr>
        <w:t xml:space="preserve">: </w:t>
      </w:r>
    </w:p>
    <w:p w:rsidR="00645278" w:rsidRPr="00031D9E" w:rsidRDefault="00645278" w:rsidP="00645278">
      <w:pPr>
        <w:spacing w:after="0" w:line="240" w:lineRule="auto"/>
        <w:ind w:left="8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Udubașa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Dumitru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/>
          <w:sz w:val="28"/>
          <w:szCs w:val="28"/>
        </w:rPr>
        <w:t xml:space="preserve"> constructor SC AS BETON SRL</w:t>
      </w:r>
      <w:r w:rsidRPr="00031D9E">
        <w:rPr>
          <w:rFonts w:ascii="Times New Roman" w:hAnsi="Times New Roman"/>
          <w:sz w:val="28"/>
          <w:szCs w:val="28"/>
        </w:rPr>
        <w:t>;</w:t>
      </w:r>
    </w:p>
    <w:p w:rsidR="00645278" w:rsidRPr="00ED6287" w:rsidRDefault="00645278" w:rsidP="00645278">
      <w:pPr>
        <w:pStyle w:val="ListParagraph"/>
        <w:spacing w:line="240" w:lineRule="auto"/>
        <w:ind w:left="1222"/>
        <w:jc w:val="both"/>
        <w:rPr>
          <w:rFonts w:ascii="Times New Roman" w:hAnsi="Times New Roman"/>
          <w:sz w:val="28"/>
          <w:szCs w:val="28"/>
        </w:rPr>
      </w:pPr>
    </w:p>
    <w:p w:rsidR="00645278" w:rsidRPr="00ED6287" w:rsidRDefault="00645278" w:rsidP="006452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Recepția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finală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desfășura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03.08.2023, </w:t>
      </w:r>
      <w:proofErr w:type="spellStart"/>
      <w:r>
        <w:rPr>
          <w:rFonts w:ascii="Times New Roman" w:hAnsi="Times New Roman"/>
          <w:sz w:val="28"/>
          <w:szCs w:val="28"/>
        </w:rPr>
        <w:t>ora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  <w:r w:rsidRPr="00ED6287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Primăriei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 w:rsidRPr="00ED6287">
        <w:rPr>
          <w:rFonts w:ascii="Times New Roman" w:hAnsi="Times New Roman"/>
          <w:sz w:val="28"/>
          <w:szCs w:val="28"/>
        </w:rPr>
        <w:t>;</w:t>
      </w:r>
    </w:p>
    <w:p w:rsidR="00645278" w:rsidRPr="00ED6287" w:rsidRDefault="00645278" w:rsidP="00645278">
      <w:pPr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3</w:t>
      </w:r>
      <w:r>
        <w:rPr>
          <w:rFonts w:ascii="Times New Roman" w:hAnsi="Times New Roman"/>
          <w:b/>
          <w:sz w:val="28"/>
          <w:szCs w:val="28"/>
        </w:rPr>
        <w:t>.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287">
        <w:rPr>
          <w:rFonts w:ascii="Times New Roman" w:hAnsi="Times New Roman"/>
          <w:sz w:val="28"/>
          <w:szCs w:val="28"/>
        </w:rPr>
        <w:t>omunei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Stroe</w:t>
      </w:r>
      <w:r>
        <w:rPr>
          <w:rFonts w:ascii="Times New Roman" w:hAnsi="Times New Roman"/>
          <w:sz w:val="28"/>
          <w:szCs w:val="28"/>
        </w:rPr>
        <w:t>ști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duce la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ED6287">
        <w:rPr>
          <w:rFonts w:ascii="Times New Roman" w:hAnsi="Times New Roman"/>
          <w:sz w:val="28"/>
          <w:szCs w:val="28"/>
        </w:rPr>
        <w:t>ndeplinire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prezenta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disp</w:t>
      </w:r>
      <w:r>
        <w:rPr>
          <w:rFonts w:ascii="Times New Roman" w:hAnsi="Times New Roman"/>
          <w:sz w:val="28"/>
          <w:szCs w:val="28"/>
        </w:rPr>
        <w:t>oziț</w:t>
      </w:r>
      <w:r w:rsidRPr="00ED6287">
        <w:rPr>
          <w:rFonts w:ascii="Times New Roman" w:hAnsi="Times New Roman"/>
          <w:sz w:val="28"/>
          <w:szCs w:val="28"/>
        </w:rPr>
        <w:t>ie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287">
        <w:rPr>
          <w:rFonts w:ascii="Times New Roman" w:hAnsi="Times New Roman"/>
          <w:sz w:val="28"/>
          <w:szCs w:val="28"/>
        </w:rPr>
        <w:t>iar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secretarul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general al </w:t>
      </w:r>
      <w:proofErr w:type="spellStart"/>
      <w:r w:rsidRPr="00ED6287">
        <w:rPr>
          <w:rFonts w:ascii="Times New Roman" w:hAnsi="Times New Roman"/>
          <w:sz w:val="28"/>
          <w:szCs w:val="28"/>
        </w:rPr>
        <w:t>comunei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va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asigura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comunicarea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actului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administrativ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Prefectului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>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exercită</w:t>
      </w:r>
      <w:r w:rsidRPr="00ED6287">
        <w:rPr>
          <w:rFonts w:ascii="Times New Roman" w:hAnsi="Times New Roman"/>
          <w:sz w:val="28"/>
          <w:szCs w:val="28"/>
        </w:rPr>
        <w:t>rii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controlului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6287">
        <w:rPr>
          <w:rFonts w:ascii="Times New Roman" w:hAnsi="Times New Roman"/>
          <w:sz w:val="28"/>
          <w:szCs w:val="28"/>
        </w:rPr>
        <w:t>legalitate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287">
        <w:rPr>
          <w:rFonts w:ascii="Times New Roman" w:hAnsi="Times New Roman"/>
          <w:sz w:val="28"/>
          <w:szCs w:val="28"/>
        </w:rPr>
        <w:t>persoanelor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interesate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adu</w:t>
      </w:r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cunostiință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afisare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ED6287">
        <w:rPr>
          <w:rFonts w:ascii="Times New Roman" w:hAnsi="Times New Roman"/>
          <w:sz w:val="28"/>
          <w:szCs w:val="28"/>
        </w:rPr>
        <w:t>rimariei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287">
        <w:rPr>
          <w:rFonts w:ascii="Times New Roman" w:hAnsi="Times New Roman"/>
          <w:sz w:val="28"/>
          <w:szCs w:val="28"/>
        </w:rPr>
        <w:t>Stroesti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85B38">
          <w:rPr>
            <w:rStyle w:val="Hyperlink"/>
            <w:rFonts w:ascii="Times New Roman" w:hAnsi="Times New Roman"/>
            <w:sz w:val="28"/>
            <w:szCs w:val="28"/>
          </w:rPr>
          <w:t>www.comunastroesti.ro</w:t>
        </w:r>
      </w:hyperlink>
      <w:r w:rsidRPr="00ED62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5278" w:rsidRDefault="00645278" w:rsidP="006452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jc w:val="center"/>
        <w:rPr>
          <w:rFonts w:ascii="Times New Roman" w:hAnsi="Times New Roman"/>
          <w:b/>
          <w:sz w:val="28"/>
          <w:szCs w:val="28"/>
        </w:rPr>
      </w:pPr>
      <w:r w:rsidRPr="00FC4E26">
        <w:rPr>
          <w:rFonts w:ascii="Times New Roman" w:hAnsi="Times New Roman"/>
          <w:b/>
          <w:sz w:val="28"/>
          <w:szCs w:val="28"/>
          <w:lang w:val="it-IT"/>
        </w:rPr>
        <w:t>ST</w:t>
      </w:r>
      <w:r>
        <w:rPr>
          <w:rFonts w:ascii="Times New Roman" w:hAnsi="Times New Roman"/>
          <w:b/>
          <w:sz w:val="28"/>
          <w:szCs w:val="28"/>
          <w:lang w:val="it-IT"/>
        </w:rPr>
        <w:t>ROEȘTI  26 IULIE</w:t>
      </w:r>
      <w:r w:rsidRPr="00FC4E2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</w:t>
      </w:r>
    </w:p>
    <w:p w:rsidR="00645278" w:rsidRPr="00AA3755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45278" w:rsidRPr="00AA3755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3755">
        <w:rPr>
          <w:rFonts w:ascii="Times New Roman" w:hAnsi="Times New Roman"/>
          <w:b/>
          <w:sz w:val="24"/>
          <w:szCs w:val="24"/>
          <w:lang w:val="ro-RO"/>
        </w:rPr>
        <w:t xml:space="preserve">          PRIMAR,                                       CONTRASEMNEAZĂ PENTRU LEGALITATE,</w:t>
      </w:r>
    </w:p>
    <w:p w:rsidR="00645278" w:rsidRPr="00AA3755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3755">
        <w:rPr>
          <w:rFonts w:ascii="Times New Roman" w:hAnsi="Times New Roman"/>
          <w:b/>
          <w:sz w:val="24"/>
          <w:szCs w:val="24"/>
          <w:lang w:val="ro-RO"/>
        </w:rPr>
        <w:t xml:space="preserve">   Jr.Toma CIOLACU    </w:t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SECRETAR GENERAL,</w:t>
      </w:r>
    </w:p>
    <w:p w:rsidR="00645278" w:rsidRPr="00AA3755" w:rsidRDefault="00645278" w:rsidP="0064527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r w:rsidRPr="00AA3755">
        <w:rPr>
          <w:rFonts w:ascii="Times New Roman" w:hAnsi="Times New Roman"/>
          <w:b/>
          <w:sz w:val="24"/>
          <w:szCs w:val="24"/>
          <w:lang w:val="ro-RO"/>
        </w:rPr>
        <w:t>Jr.Nicolae CHIRIȚĂ</w:t>
      </w:r>
    </w:p>
    <w:p w:rsidR="00645278" w:rsidRDefault="00645278" w:rsidP="00645278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645278" w:rsidRDefault="00645278" w:rsidP="00645278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645278" w:rsidRDefault="00645278" w:rsidP="00645278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645278" w:rsidRDefault="00645278" w:rsidP="00645278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645278" w:rsidRDefault="00645278" w:rsidP="00645278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Pr="00762F8F" w:rsidRDefault="00645278" w:rsidP="006452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it-IT"/>
        </w:rPr>
      </w:pPr>
    </w:p>
    <w:tbl>
      <w:tblPr>
        <w:tblW w:w="1025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5"/>
        <w:gridCol w:w="7324"/>
        <w:gridCol w:w="1764"/>
      </w:tblGrid>
      <w:tr w:rsidR="00645278" w:rsidRPr="00785422" w:rsidTr="00030DDE">
        <w:trPr>
          <w:trHeight w:val="800"/>
          <w:jc w:val="center"/>
        </w:trPr>
        <w:tc>
          <w:tcPr>
            <w:tcW w:w="1572" w:type="dxa"/>
            <w:vMerge w:val="restart"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1CD148EE" wp14:editId="23E78437">
                  <wp:extent cx="657225" cy="9906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bottom"/>
          </w:tcPr>
          <w:p w:rsidR="00645278" w:rsidRPr="0000257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ROMÂNIA</w:t>
            </w:r>
          </w:p>
          <w:p w:rsidR="00645278" w:rsidRPr="0000257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JUDEŢUL VÂLCEA</w:t>
            </w:r>
          </w:p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PRIMĂRIA COMUNEI</w:t>
            </w:r>
            <w:r w:rsidRPr="00002572">
              <w:rPr>
                <w:b/>
              </w:rPr>
              <w:t xml:space="preserve"> STROEȘTI</w:t>
            </w:r>
          </w:p>
        </w:tc>
        <w:tc>
          <w:tcPr>
            <w:tcW w:w="1666" w:type="dxa"/>
            <w:vMerge w:val="restart"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 id="_x0000_i1027" type="#_x0000_t75" style="width:77.25pt;height:90pt" o:ole="">
                  <v:imagedata r:id="rId7" o:title=""/>
                </v:shape>
                <o:OLEObject Type="Embed" ProgID="PBrush" ShapeID="_x0000_i1027" DrawAspect="Content" ObjectID="_1755586185" r:id="rId13"/>
              </w:object>
            </w:r>
          </w:p>
        </w:tc>
      </w:tr>
      <w:tr w:rsidR="00645278" w:rsidRPr="00785422" w:rsidTr="00030DDE">
        <w:trPr>
          <w:trHeight w:val="329"/>
          <w:jc w:val="center"/>
        </w:trPr>
        <w:tc>
          <w:tcPr>
            <w:tcW w:w="1572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bottom"/>
          </w:tcPr>
          <w:p w:rsidR="00645278" w:rsidRPr="00785422" w:rsidRDefault="00645278" w:rsidP="00030DDE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278" w:rsidRPr="00785422" w:rsidTr="00030DDE">
        <w:trPr>
          <w:trHeight w:val="193"/>
          <w:jc w:val="center"/>
        </w:trPr>
        <w:tc>
          <w:tcPr>
            <w:tcW w:w="1572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8" type="#_x0000_t75" style="width:373.5pt;height:7.5pt" o:ole="">
                  <v:imagedata r:id="rId9" o:title=""/>
                </v:shape>
                <o:OLEObject Type="Embed" ProgID="CorelDraw.Graphic.17" ShapeID="_x0000_i1028" DrawAspect="Content" ObjectID="_1755586186" r:id="rId14"/>
              </w:object>
            </w:r>
          </w:p>
        </w:tc>
        <w:tc>
          <w:tcPr>
            <w:tcW w:w="1666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278" w:rsidRPr="00785422" w:rsidTr="00030DDE">
        <w:trPr>
          <w:trHeight w:val="702"/>
          <w:jc w:val="center"/>
        </w:trPr>
        <w:tc>
          <w:tcPr>
            <w:tcW w:w="1572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785422"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primariastroesti@yahoo.com</w:t>
            </w:r>
          </w:p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5422"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 w:rsidRPr="007854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5422"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785422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785422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785422">
              <w:rPr>
                <w:rFonts w:ascii="Arial" w:hAnsi="Arial" w:cs="Arial"/>
                <w:sz w:val="16"/>
                <w:szCs w:val="16"/>
              </w:rPr>
              <w:t>: 247665, Tel:  0250.866.178; Fax : 0250.866.189</w:t>
            </w:r>
          </w:p>
        </w:tc>
        <w:tc>
          <w:tcPr>
            <w:tcW w:w="1666" w:type="dxa"/>
            <w:vMerge/>
            <w:vAlign w:val="center"/>
          </w:tcPr>
          <w:p w:rsidR="00645278" w:rsidRPr="00785422" w:rsidRDefault="00645278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Pr="0062604F" w:rsidRDefault="00645278" w:rsidP="006452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Nr.3957 din 26.07.2023</w:t>
      </w:r>
    </w:p>
    <w:p w:rsidR="00645278" w:rsidRPr="0062604F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Pr="0062604F" w:rsidRDefault="00645278" w:rsidP="00645278">
      <w:pPr>
        <w:jc w:val="both"/>
        <w:rPr>
          <w:rFonts w:ascii="Times New Roman" w:hAnsi="Times New Roman"/>
          <w:sz w:val="28"/>
          <w:szCs w:val="28"/>
          <w:lang w:val="es-ES"/>
        </w:rPr>
      </w:pPr>
    </w:p>
    <w:p w:rsidR="00645278" w:rsidRPr="0062604F" w:rsidRDefault="00645278" w:rsidP="00645278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62604F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R E F E R A T</w:t>
      </w:r>
    </w:p>
    <w:p w:rsidR="00645278" w:rsidRDefault="00645278" w:rsidP="006452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9A">
        <w:rPr>
          <w:rFonts w:ascii="Times New Roman" w:hAnsi="Times New Roman"/>
          <w:sz w:val="28"/>
          <w:szCs w:val="28"/>
        </w:rPr>
        <w:t>desemnarea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9A">
        <w:rPr>
          <w:rFonts w:ascii="Times New Roman" w:hAnsi="Times New Roman"/>
          <w:sz w:val="28"/>
          <w:szCs w:val="28"/>
        </w:rPr>
        <w:t>comisiei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779A">
        <w:rPr>
          <w:rFonts w:ascii="Times New Roman" w:hAnsi="Times New Roman"/>
          <w:sz w:val="28"/>
          <w:szCs w:val="28"/>
        </w:rPr>
        <w:t>receptie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9A">
        <w:rPr>
          <w:rFonts w:ascii="Times New Roman" w:hAnsi="Times New Roman"/>
          <w:sz w:val="28"/>
          <w:szCs w:val="28"/>
        </w:rPr>
        <w:t>finală</w:t>
      </w:r>
      <w:proofErr w:type="spellEnd"/>
      <w:r w:rsidRPr="0014779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4779A">
        <w:rPr>
          <w:rFonts w:ascii="Times New Roman" w:hAnsi="Times New Roman"/>
          <w:sz w:val="28"/>
          <w:szCs w:val="28"/>
        </w:rPr>
        <w:t>obiectivul</w:t>
      </w:r>
      <w:proofErr w:type="spellEnd"/>
      <w:proofErr w:type="gramStart"/>
      <w:r w:rsidRPr="0014779A">
        <w:rPr>
          <w:rFonts w:ascii="Times New Roman" w:hAnsi="Times New Roman"/>
          <w:sz w:val="28"/>
          <w:szCs w:val="28"/>
        </w:rPr>
        <w:t>: ”</w:t>
      </w:r>
      <w:proofErr w:type="gramEnd"/>
      <w:r w:rsidRPr="0014779A">
        <w:rPr>
          <w:rFonts w:ascii="Times New Roman" w:hAnsi="Times New Roman"/>
          <w:sz w:val="28"/>
          <w:szCs w:val="28"/>
        </w:rPr>
        <w:t>LUCRĂRI DE</w:t>
      </w:r>
    </w:p>
    <w:p w:rsidR="00645278" w:rsidRPr="0014779A" w:rsidRDefault="00645278" w:rsidP="006452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REPARAȚII ȘI IMPERMEABILIZARE CORP DRUM PE ULIȚA PUIULUI – MĂGURII,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VÂLCEA”.</w:t>
      </w:r>
      <w:proofErr w:type="gramEnd"/>
    </w:p>
    <w:p w:rsidR="00645278" w:rsidRPr="00A06D3E" w:rsidRDefault="00645278" w:rsidP="006452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spacing w:after="0" w:line="259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</w:p>
    <w:p w:rsidR="00645278" w:rsidRPr="00496503" w:rsidRDefault="00645278" w:rsidP="0064527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Avand în vedere </w:t>
      </w:r>
      <w:proofErr w:type="spellStart"/>
      <w:r w:rsidRPr="00ED6287">
        <w:rPr>
          <w:rFonts w:ascii="Times New Roman" w:hAnsi="Times New Roman"/>
          <w:sz w:val="28"/>
          <w:szCs w:val="28"/>
        </w:rPr>
        <w:t>adresa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 xml:space="preserve">.182 din 25.07.2023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înregistrată</w:t>
      </w:r>
      <w:proofErr w:type="spellEnd"/>
      <w:r w:rsidRPr="00ED628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D6287">
        <w:rPr>
          <w:rFonts w:ascii="Times New Roman" w:hAnsi="Times New Roman"/>
          <w:sz w:val="28"/>
          <w:szCs w:val="28"/>
        </w:rPr>
        <w:t>Primaria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287">
        <w:rPr>
          <w:rFonts w:ascii="Times New Roman" w:hAnsi="Times New Roman"/>
          <w:sz w:val="28"/>
          <w:szCs w:val="28"/>
        </w:rPr>
        <w:t>omune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</w:t>
      </w:r>
      <w:r w:rsidRPr="00ED6287">
        <w:rPr>
          <w:rFonts w:ascii="Times New Roman" w:hAnsi="Times New Roman"/>
          <w:sz w:val="28"/>
          <w:szCs w:val="28"/>
        </w:rPr>
        <w:t>ude</w:t>
      </w:r>
      <w:r>
        <w:rPr>
          <w:rFonts w:ascii="Times New Roman" w:hAnsi="Times New Roman"/>
          <w:sz w:val="28"/>
          <w:szCs w:val="28"/>
        </w:rPr>
        <w:t>ț</w:t>
      </w:r>
      <w:r w:rsidRPr="00ED6287"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 la nr.3954 din 26.07.2023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recepția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finală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obiectivul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investiții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779A">
        <w:rPr>
          <w:rFonts w:ascii="Times New Roman" w:hAnsi="Times New Roman"/>
          <w:sz w:val="28"/>
          <w:szCs w:val="28"/>
        </w:rPr>
        <w:t>”LUCRĂRI DE</w:t>
      </w:r>
      <w:r>
        <w:rPr>
          <w:rFonts w:ascii="Times New Roman" w:hAnsi="Times New Roman"/>
          <w:sz w:val="28"/>
          <w:szCs w:val="28"/>
        </w:rPr>
        <w:t xml:space="preserve"> REPARAȚII ȘI IMPERMEABILIZARE CORP DRUM PE ULIȚA PUIULUI – MĂGURII,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</w:t>
      </w:r>
      <w:r>
        <w:rPr>
          <w:rFonts w:ascii="Times New Roman" w:hAnsi="Times New Roman"/>
          <w:sz w:val="28"/>
          <w:szCs w:val="28"/>
        </w:rPr>
        <w:t>, contract nr.1141 din 13.03.2019</w:t>
      </w:r>
      <w:r w:rsidRPr="00496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503">
        <w:rPr>
          <w:rFonts w:ascii="Times New Roman" w:hAnsi="Times New Roman"/>
          <w:sz w:val="28"/>
          <w:szCs w:val="28"/>
        </w:rPr>
        <w:t>și</w:t>
      </w:r>
      <w:proofErr w:type="spellEnd"/>
      <w:r w:rsidRPr="0049650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96503">
        <w:rPr>
          <w:rFonts w:ascii="Times New Roman" w:hAnsi="Times New Roman"/>
          <w:sz w:val="28"/>
          <w:szCs w:val="28"/>
        </w:rPr>
        <w:t>procesului</w:t>
      </w:r>
      <w:proofErr w:type="spellEnd"/>
      <w:r w:rsidRPr="00496503">
        <w:rPr>
          <w:rFonts w:ascii="Times New Roman" w:hAnsi="Times New Roman"/>
          <w:sz w:val="28"/>
          <w:szCs w:val="28"/>
        </w:rPr>
        <w:t xml:space="preserve"> verbal </w:t>
      </w: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terminarea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lucrărilor</w:t>
      </w:r>
      <w:proofErr w:type="spellEnd"/>
      <w:r>
        <w:rPr>
          <w:rFonts w:ascii="Times New Roman" w:hAnsi="Times New Roman"/>
          <w:sz w:val="28"/>
          <w:szCs w:val="28"/>
        </w:rPr>
        <w:t xml:space="preserve"> nr.734/14.02.2020</w:t>
      </w:r>
      <w:r w:rsidRPr="00496503">
        <w:rPr>
          <w:rFonts w:ascii="Times New Roman" w:hAnsi="Times New Roman"/>
          <w:sz w:val="28"/>
          <w:szCs w:val="28"/>
        </w:rPr>
        <w:t>;</w:t>
      </w:r>
    </w:p>
    <w:p w:rsidR="00645278" w:rsidRDefault="00645278" w:rsidP="006452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cu:</w:t>
      </w:r>
    </w:p>
    <w:p w:rsidR="00645278" w:rsidRDefault="00645278" w:rsidP="006452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Legea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nr.82/1991 </w:t>
      </w:r>
      <w:proofErr w:type="spellStart"/>
      <w:r>
        <w:rPr>
          <w:rFonts w:ascii="Times New Roman" w:hAnsi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278" w:rsidRDefault="00645278" w:rsidP="006452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  <w:t xml:space="preserve">- art.3, art.9 – 23 din HG nr.273/199 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>pentru aprobarea Regulamentului privind recepţia construcţiilor</w:t>
      </w:r>
      <w:r>
        <w:rPr>
          <w:rFonts w:ascii="Times New Roman" w:eastAsiaTheme="minorHAnsi" w:hAnsi="Times New Roman"/>
          <w:sz w:val="28"/>
          <w:szCs w:val="28"/>
          <w:lang w:val="ro-RO"/>
        </w:rPr>
        <w:t>, cu modificările și completările ulterioare.</w:t>
      </w:r>
    </w:p>
    <w:p w:rsidR="00645278" w:rsidRPr="002E7177" w:rsidRDefault="00645278" w:rsidP="006452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o-RO"/>
        </w:rPr>
        <w:t xml:space="preserve">- OMFP nr.1792/2002 pentru aprobarea Normelor metodologice privind angajarea, lichidarea, ordonanţarea şi plata cheltuielilor instituţiilor publice, precum şi organizarea, evidenţa şi raportarea angajamentelor bugetare şi legale,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, vă rog să dispuneți.</w:t>
      </w: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  <w:r>
        <w:rPr>
          <w:rFonts w:ascii="Times New Roman" w:hAnsi="Times New Roman"/>
          <w:sz w:val="28"/>
          <w:szCs w:val="28"/>
        </w:rPr>
        <w:t xml:space="preserve"> general,</w:t>
      </w:r>
    </w:p>
    <w:p w:rsidR="00645278" w:rsidRPr="00C21530" w:rsidRDefault="00645278" w:rsidP="0064527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Chiriță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Nicolae</w:t>
      </w:r>
      <w:proofErr w:type="spellEnd"/>
    </w:p>
    <w:p w:rsidR="00645278" w:rsidRPr="00051558" w:rsidRDefault="00645278" w:rsidP="00645278">
      <w:pPr>
        <w:rPr>
          <w:rFonts w:ascii="Times New Roman" w:hAnsi="Times New Roman"/>
          <w:sz w:val="28"/>
          <w:szCs w:val="28"/>
        </w:rPr>
      </w:pPr>
    </w:p>
    <w:p w:rsidR="00645278" w:rsidRDefault="00645278" w:rsidP="00645278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3A63E0"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1144"/>
    <w:multiLevelType w:val="hybridMultilevel"/>
    <w:tmpl w:val="DCD684F2"/>
    <w:lvl w:ilvl="0" w:tplc="023C06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3C2760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 w:tplc="03567024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45278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45278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45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45278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45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munastroesti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2023-09-07T07:01:00Z</dcterms:modified>
</cp:coreProperties>
</file>