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B5" w:rsidRPr="004C1EB5" w:rsidRDefault="004C1EB5" w:rsidP="004C1EB5">
      <w:pPr>
        <w:spacing w:line="240" w:lineRule="auto"/>
        <w:rPr>
          <w:rFonts w:ascii="Times New Roman" w:hAnsi="Times New Roman"/>
        </w:rPr>
      </w:pPr>
      <w:bookmarkStart w:id="0" w:name="_GoBack"/>
    </w:p>
    <w:tbl>
      <w:tblPr>
        <w:tblW w:w="10928" w:type="dxa"/>
        <w:jc w:val="center"/>
        <w:tblInd w:w="-527" w:type="dxa"/>
        <w:tblLook w:val="01E0" w:firstRow="1" w:lastRow="1" w:firstColumn="1" w:lastColumn="1" w:noHBand="0" w:noVBand="0"/>
      </w:tblPr>
      <w:tblGrid>
        <w:gridCol w:w="1676"/>
        <w:gridCol w:w="7476"/>
        <w:gridCol w:w="1776"/>
      </w:tblGrid>
      <w:tr w:rsidR="004C1EB5" w:rsidRPr="004C1EB5" w:rsidTr="0028411F">
        <w:trPr>
          <w:trHeight w:val="749"/>
          <w:jc w:val="center"/>
        </w:trPr>
        <w:tc>
          <w:tcPr>
            <w:tcW w:w="1751" w:type="dxa"/>
            <w:vMerge w:val="restart"/>
            <w:vAlign w:val="center"/>
            <w:hideMark/>
          </w:tcPr>
          <w:p w:rsidR="004C1EB5" w:rsidRPr="004C1EB5" w:rsidRDefault="004C1EB5" w:rsidP="004C1EB5">
            <w:pPr>
              <w:pStyle w:val="NormalWeb"/>
              <w:spacing w:before="0" w:beforeAutospacing="0" w:after="0" w:afterAutospacing="0"/>
              <w:jc w:val="center"/>
              <w:rPr>
                <w:sz w:val="16"/>
                <w:szCs w:val="16"/>
              </w:rPr>
            </w:pPr>
            <w:r w:rsidRPr="004C1EB5">
              <w:rPr>
                <w:noProof/>
                <w:sz w:val="16"/>
                <w:szCs w:val="16"/>
              </w:rPr>
              <w:drawing>
                <wp:inline distT="0" distB="0" distL="0" distR="0" wp14:anchorId="753F1190" wp14:editId="0F91C185">
                  <wp:extent cx="657225" cy="990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7225" cy="990600"/>
                          </a:xfrm>
                          <a:prstGeom prst="rect">
                            <a:avLst/>
                          </a:prstGeom>
                          <a:noFill/>
                          <a:ln w="9525">
                            <a:noFill/>
                            <a:miter lim="800000"/>
                            <a:headEnd/>
                            <a:tailEnd/>
                          </a:ln>
                        </pic:spPr>
                      </pic:pic>
                    </a:graphicData>
                  </a:graphic>
                </wp:inline>
              </w:drawing>
            </w:r>
          </w:p>
        </w:tc>
        <w:tc>
          <w:tcPr>
            <w:tcW w:w="7500" w:type="dxa"/>
            <w:vAlign w:val="bottom"/>
            <w:hideMark/>
          </w:tcPr>
          <w:p w:rsidR="004C1EB5" w:rsidRPr="004C1EB5" w:rsidRDefault="004C1EB5" w:rsidP="004C1EB5">
            <w:pPr>
              <w:pStyle w:val="NormalWeb"/>
              <w:spacing w:before="0" w:beforeAutospacing="0" w:after="0" w:afterAutospacing="0"/>
              <w:jc w:val="center"/>
              <w:rPr>
                <w:b/>
                <w:sz w:val="28"/>
                <w:szCs w:val="28"/>
              </w:rPr>
            </w:pPr>
            <w:r w:rsidRPr="004C1EB5">
              <w:rPr>
                <w:b/>
                <w:sz w:val="28"/>
                <w:szCs w:val="28"/>
              </w:rPr>
              <w:t>ROMÂNIA</w:t>
            </w:r>
          </w:p>
          <w:p w:rsidR="004C1EB5" w:rsidRPr="004C1EB5" w:rsidRDefault="004C1EB5" w:rsidP="004C1EB5">
            <w:pPr>
              <w:pStyle w:val="NormalWeb"/>
              <w:spacing w:before="0" w:beforeAutospacing="0" w:after="0" w:afterAutospacing="0"/>
              <w:jc w:val="center"/>
              <w:rPr>
                <w:b/>
                <w:sz w:val="28"/>
                <w:szCs w:val="28"/>
              </w:rPr>
            </w:pPr>
            <w:r w:rsidRPr="004C1EB5">
              <w:rPr>
                <w:b/>
                <w:sz w:val="28"/>
                <w:szCs w:val="28"/>
              </w:rPr>
              <w:t>JUDEŢUL VÂLCEA</w:t>
            </w:r>
          </w:p>
          <w:p w:rsidR="004C1EB5" w:rsidRPr="004C1EB5" w:rsidRDefault="004C1EB5" w:rsidP="004C1EB5">
            <w:pPr>
              <w:pStyle w:val="NormalWeb"/>
              <w:spacing w:before="0" w:beforeAutospacing="0" w:after="0" w:afterAutospacing="0"/>
              <w:jc w:val="center"/>
              <w:rPr>
                <w:b/>
                <w:sz w:val="28"/>
                <w:szCs w:val="28"/>
              </w:rPr>
            </w:pPr>
            <w:r w:rsidRPr="004C1EB5">
              <w:rPr>
                <w:b/>
                <w:sz w:val="28"/>
                <w:szCs w:val="28"/>
              </w:rPr>
              <w:t xml:space="preserve"> PRIMĂRIA COMUNEI STROEȘTI</w:t>
            </w:r>
          </w:p>
          <w:p w:rsidR="004C1EB5" w:rsidRPr="004C1EB5" w:rsidRDefault="004C1EB5" w:rsidP="004C1EB5">
            <w:pPr>
              <w:pStyle w:val="NormalWeb"/>
              <w:spacing w:before="0" w:beforeAutospacing="0" w:after="0" w:afterAutospacing="0"/>
              <w:jc w:val="center"/>
              <w:rPr>
                <w:b/>
                <w:color w:val="FF0000"/>
                <w:sz w:val="16"/>
                <w:szCs w:val="16"/>
              </w:rPr>
            </w:pPr>
            <w:r w:rsidRPr="004C1EB5">
              <w:rPr>
                <w:b/>
                <w:sz w:val="28"/>
                <w:szCs w:val="28"/>
              </w:rPr>
              <w:t>PRIMAR</w:t>
            </w:r>
          </w:p>
        </w:tc>
        <w:tc>
          <w:tcPr>
            <w:tcW w:w="1677" w:type="dxa"/>
            <w:vMerge w:val="restart"/>
            <w:vAlign w:val="center"/>
            <w:hideMark/>
          </w:tcPr>
          <w:p w:rsidR="004C1EB5" w:rsidRPr="004C1EB5" w:rsidRDefault="004C1EB5" w:rsidP="004C1EB5">
            <w:pPr>
              <w:pStyle w:val="NormalWeb"/>
              <w:spacing w:before="0" w:beforeAutospacing="0" w:after="0" w:afterAutospacing="0"/>
              <w:jc w:val="center"/>
              <w:rPr>
                <w:b/>
                <w:i/>
                <w:sz w:val="16"/>
                <w:szCs w:val="16"/>
              </w:rPr>
            </w:pPr>
            <w:r w:rsidRPr="004C1EB5">
              <w:rPr>
                <w:sz w:val="16"/>
                <w:szCs w:val="16"/>
              </w:rPr>
              <w:object w:dxaOrig="156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pt;height:90.2pt" o:ole="">
                  <v:imagedata r:id="rId6" o:title=""/>
                </v:shape>
                <o:OLEObject Type="Embed" ProgID="PBrush" ShapeID="_x0000_i1025" DrawAspect="Content" ObjectID="_1755503683" r:id="rId7"/>
              </w:object>
            </w:r>
          </w:p>
        </w:tc>
      </w:tr>
      <w:tr w:rsidR="004C1EB5" w:rsidRPr="004C1EB5" w:rsidTr="0028411F">
        <w:trPr>
          <w:trHeight w:val="308"/>
          <w:jc w:val="center"/>
        </w:trPr>
        <w:tc>
          <w:tcPr>
            <w:tcW w:w="0" w:type="auto"/>
            <w:vMerge/>
            <w:vAlign w:val="center"/>
            <w:hideMark/>
          </w:tcPr>
          <w:p w:rsidR="004C1EB5" w:rsidRPr="004C1EB5" w:rsidRDefault="004C1EB5" w:rsidP="004C1EB5">
            <w:pPr>
              <w:spacing w:line="240" w:lineRule="auto"/>
              <w:rPr>
                <w:rFonts w:ascii="Times New Roman" w:hAnsi="Times New Roman"/>
                <w:sz w:val="16"/>
                <w:szCs w:val="16"/>
                <w:lang w:val="ro-RO" w:eastAsia="ro-RO"/>
              </w:rPr>
            </w:pPr>
          </w:p>
        </w:tc>
        <w:tc>
          <w:tcPr>
            <w:tcW w:w="7500" w:type="dxa"/>
            <w:vAlign w:val="bottom"/>
          </w:tcPr>
          <w:p w:rsidR="004C1EB5" w:rsidRPr="004C1EB5" w:rsidRDefault="004C1EB5" w:rsidP="004C1EB5">
            <w:pPr>
              <w:pStyle w:val="NormalWeb"/>
              <w:rPr>
                <w:b/>
                <w:sz w:val="16"/>
                <w:szCs w:val="16"/>
              </w:rPr>
            </w:pPr>
          </w:p>
        </w:tc>
        <w:tc>
          <w:tcPr>
            <w:tcW w:w="0" w:type="auto"/>
            <w:vMerge/>
            <w:vAlign w:val="center"/>
            <w:hideMark/>
          </w:tcPr>
          <w:p w:rsidR="004C1EB5" w:rsidRPr="004C1EB5" w:rsidRDefault="004C1EB5" w:rsidP="004C1EB5">
            <w:pPr>
              <w:spacing w:line="240" w:lineRule="auto"/>
              <w:rPr>
                <w:rFonts w:ascii="Times New Roman" w:hAnsi="Times New Roman"/>
                <w:b/>
                <w:i/>
                <w:sz w:val="16"/>
                <w:szCs w:val="16"/>
                <w:lang w:val="ro-RO" w:eastAsia="ro-RO"/>
              </w:rPr>
            </w:pPr>
          </w:p>
        </w:tc>
      </w:tr>
      <w:tr w:rsidR="004C1EB5" w:rsidRPr="004C1EB5" w:rsidTr="0028411F">
        <w:trPr>
          <w:trHeight w:val="181"/>
          <w:jc w:val="center"/>
        </w:trPr>
        <w:tc>
          <w:tcPr>
            <w:tcW w:w="0" w:type="auto"/>
            <w:vMerge/>
            <w:vAlign w:val="center"/>
            <w:hideMark/>
          </w:tcPr>
          <w:p w:rsidR="004C1EB5" w:rsidRPr="004C1EB5" w:rsidRDefault="004C1EB5" w:rsidP="004C1EB5">
            <w:pPr>
              <w:spacing w:line="240" w:lineRule="auto"/>
              <w:rPr>
                <w:rFonts w:ascii="Times New Roman" w:hAnsi="Times New Roman"/>
                <w:sz w:val="16"/>
                <w:szCs w:val="16"/>
                <w:lang w:val="ro-RO" w:eastAsia="ro-RO"/>
              </w:rPr>
            </w:pPr>
          </w:p>
        </w:tc>
        <w:tc>
          <w:tcPr>
            <w:tcW w:w="7500" w:type="dxa"/>
            <w:vAlign w:val="center"/>
            <w:hideMark/>
          </w:tcPr>
          <w:p w:rsidR="004C1EB5" w:rsidRPr="004C1EB5" w:rsidRDefault="004C1EB5" w:rsidP="004C1EB5">
            <w:pPr>
              <w:pStyle w:val="NormalWeb"/>
              <w:spacing w:before="0" w:beforeAutospacing="0" w:after="0" w:afterAutospacing="0"/>
              <w:ind w:left="-215" w:right="-130"/>
              <w:jc w:val="center"/>
              <w:rPr>
                <w:b/>
                <w:sz w:val="16"/>
                <w:szCs w:val="16"/>
              </w:rPr>
            </w:pPr>
            <w:r w:rsidRPr="004C1EB5">
              <w:rPr>
                <w:sz w:val="16"/>
                <w:szCs w:val="16"/>
              </w:rPr>
              <w:object w:dxaOrig="8542" w:dyaOrig="130">
                <v:shape id="_x0000_i1026" type="#_x0000_t75" style="width:374.05pt;height:8.3pt" o:ole="">
                  <v:imagedata r:id="rId8" o:title=""/>
                </v:shape>
                <o:OLEObject Type="Embed" ProgID="CorelDraw.Graphic.17" ShapeID="_x0000_i1026" DrawAspect="Content" ObjectID="_1755503684" r:id="rId9"/>
              </w:object>
            </w:r>
          </w:p>
        </w:tc>
        <w:tc>
          <w:tcPr>
            <w:tcW w:w="0" w:type="auto"/>
            <w:vMerge/>
            <w:vAlign w:val="center"/>
            <w:hideMark/>
          </w:tcPr>
          <w:p w:rsidR="004C1EB5" w:rsidRPr="004C1EB5" w:rsidRDefault="004C1EB5" w:rsidP="004C1EB5">
            <w:pPr>
              <w:spacing w:line="240" w:lineRule="auto"/>
              <w:rPr>
                <w:rFonts w:ascii="Times New Roman" w:hAnsi="Times New Roman"/>
                <w:b/>
                <w:i/>
                <w:sz w:val="16"/>
                <w:szCs w:val="16"/>
                <w:lang w:val="ro-RO" w:eastAsia="ro-RO"/>
              </w:rPr>
            </w:pPr>
          </w:p>
        </w:tc>
      </w:tr>
      <w:tr w:rsidR="004C1EB5" w:rsidRPr="004C1EB5" w:rsidTr="0028411F">
        <w:trPr>
          <w:trHeight w:val="657"/>
          <w:jc w:val="center"/>
        </w:trPr>
        <w:tc>
          <w:tcPr>
            <w:tcW w:w="0" w:type="auto"/>
            <w:vMerge/>
            <w:vAlign w:val="center"/>
            <w:hideMark/>
          </w:tcPr>
          <w:p w:rsidR="004C1EB5" w:rsidRPr="004C1EB5" w:rsidRDefault="004C1EB5" w:rsidP="004C1EB5">
            <w:pPr>
              <w:spacing w:line="240" w:lineRule="auto"/>
              <w:rPr>
                <w:rFonts w:ascii="Times New Roman" w:hAnsi="Times New Roman"/>
                <w:sz w:val="16"/>
                <w:szCs w:val="16"/>
                <w:lang w:val="ro-RO" w:eastAsia="ro-RO"/>
              </w:rPr>
            </w:pPr>
          </w:p>
        </w:tc>
        <w:tc>
          <w:tcPr>
            <w:tcW w:w="7500" w:type="dxa"/>
            <w:hideMark/>
          </w:tcPr>
          <w:p w:rsidR="004C1EB5" w:rsidRPr="004C1EB5" w:rsidRDefault="004C1EB5" w:rsidP="004C1EB5">
            <w:pPr>
              <w:pStyle w:val="NormalWeb"/>
              <w:spacing w:before="0" w:beforeAutospacing="0" w:after="0" w:afterAutospacing="0"/>
              <w:jc w:val="center"/>
              <w:rPr>
                <w:sz w:val="16"/>
                <w:szCs w:val="16"/>
              </w:rPr>
            </w:pPr>
          </w:p>
        </w:tc>
        <w:tc>
          <w:tcPr>
            <w:tcW w:w="0" w:type="auto"/>
            <w:vMerge/>
            <w:vAlign w:val="center"/>
            <w:hideMark/>
          </w:tcPr>
          <w:p w:rsidR="004C1EB5" w:rsidRPr="004C1EB5" w:rsidRDefault="004C1EB5" w:rsidP="004C1EB5">
            <w:pPr>
              <w:spacing w:line="240" w:lineRule="auto"/>
              <w:rPr>
                <w:rFonts w:ascii="Times New Roman" w:hAnsi="Times New Roman"/>
                <w:b/>
                <w:i/>
                <w:sz w:val="16"/>
                <w:szCs w:val="16"/>
                <w:lang w:val="ro-RO" w:eastAsia="ro-RO"/>
              </w:rPr>
            </w:pPr>
          </w:p>
        </w:tc>
      </w:tr>
    </w:tbl>
    <w:p w:rsidR="004C1EB5" w:rsidRPr="004C1EB5" w:rsidRDefault="004C1EB5" w:rsidP="004C1EB5">
      <w:pPr>
        <w:spacing w:line="240" w:lineRule="auto"/>
        <w:ind w:left="2880" w:firstLine="720"/>
        <w:rPr>
          <w:rFonts w:ascii="Times New Roman" w:hAnsi="Times New Roman"/>
          <w:b/>
          <w:sz w:val="28"/>
          <w:szCs w:val="28"/>
        </w:rPr>
      </w:pPr>
      <w:r w:rsidRPr="004C1EB5">
        <w:rPr>
          <w:rFonts w:ascii="Times New Roman" w:hAnsi="Times New Roman"/>
          <w:b/>
        </w:rPr>
        <w:t xml:space="preserve"> </w:t>
      </w:r>
      <w:proofErr w:type="gramStart"/>
      <w:r w:rsidRPr="004C1EB5">
        <w:rPr>
          <w:rFonts w:ascii="Times New Roman" w:hAnsi="Times New Roman"/>
          <w:b/>
          <w:sz w:val="28"/>
          <w:szCs w:val="28"/>
        </w:rPr>
        <w:t>DISPOZIȚIA NR.</w:t>
      </w:r>
      <w:proofErr w:type="gramEnd"/>
      <w:r w:rsidRPr="004C1EB5">
        <w:rPr>
          <w:rFonts w:ascii="Times New Roman" w:hAnsi="Times New Roman"/>
          <w:b/>
          <w:sz w:val="28"/>
          <w:szCs w:val="28"/>
        </w:rPr>
        <w:t xml:space="preserve"> 90</w:t>
      </w:r>
    </w:p>
    <w:p w:rsidR="004C1EB5" w:rsidRPr="004C1EB5" w:rsidRDefault="004C1EB5" w:rsidP="004C1EB5">
      <w:pPr>
        <w:spacing w:line="240" w:lineRule="auto"/>
        <w:jc w:val="center"/>
        <w:rPr>
          <w:rFonts w:ascii="Times New Roman" w:hAnsi="Times New Roman"/>
          <w:b/>
          <w:sz w:val="28"/>
          <w:szCs w:val="28"/>
          <w:lang w:val="ro-RO"/>
        </w:rPr>
      </w:pPr>
    </w:p>
    <w:p w:rsidR="004C1EB5" w:rsidRPr="004C1EB5" w:rsidRDefault="004C1EB5" w:rsidP="004C1EB5">
      <w:pPr>
        <w:spacing w:line="240" w:lineRule="auto"/>
        <w:ind w:firstLine="720"/>
        <w:rPr>
          <w:rFonts w:ascii="Times New Roman" w:hAnsi="Times New Roman"/>
          <w:sz w:val="28"/>
          <w:szCs w:val="28"/>
          <w:lang w:val="ro-RO"/>
        </w:rPr>
      </w:pPr>
      <w:r w:rsidRPr="004C1EB5">
        <w:rPr>
          <w:rFonts w:ascii="Times New Roman" w:hAnsi="Times New Roman"/>
          <w:b/>
          <w:sz w:val="28"/>
          <w:szCs w:val="28"/>
          <w:lang w:val="ro-RO"/>
        </w:rPr>
        <w:t xml:space="preserve">   Privind: </w:t>
      </w:r>
      <w:proofErr w:type="spellStart"/>
      <w:r w:rsidRPr="004C1EB5">
        <w:rPr>
          <w:rFonts w:ascii="Times New Roman" w:hAnsi="Times New Roman"/>
          <w:sz w:val="28"/>
          <w:szCs w:val="28"/>
        </w:rPr>
        <w:t>constituirea</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echipei</w:t>
      </w:r>
      <w:proofErr w:type="spellEnd"/>
      <w:r w:rsidRPr="004C1EB5">
        <w:rPr>
          <w:rFonts w:ascii="Times New Roman" w:hAnsi="Times New Roman"/>
          <w:sz w:val="28"/>
          <w:szCs w:val="28"/>
        </w:rPr>
        <w:t xml:space="preserve"> de </w:t>
      </w:r>
      <w:proofErr w:type="spellStart"/>
      <w:r w:rsidRPr="004C1EB5">
        <w:rPr>
          <w:rFonts w:ascii="Times New Roman" w:hAnsi="Times New Roman"/>
          <w:sz w:val="28"/>
          <w:szCs w:val="28"/>
        </w:rPr>
        <w:t>implementare</w:t>
      </w:r>
      <w:proofErr w:type="spellEnd"/>
      <w:r w:rsidRPr="004C1EB5">
        <w:rPr>
          <w:rFonts w:ascii="Times New Roman" w:hAnsi="Times New Roman"/>
          <w:sz w:val="28"/>
          <w:szCs w:val="28"/>
        </w:rPr>
        <w:t xml:space="preserve"> a </w:t>
      </w:r>
      <w:proofErr w:type="spellStart"/>
      <w:r w:rsidRPr="004C1EB5">
        <w:rPr>
          <w:rFonts w:ascii="Times New Roman" w:hAnsi="Times New Roman"/>
          <w:sz w:val="28"/>
          <w:szCs w:val="28"/>
        </w:rPr>
        <w:t>proiectului</w:t>
      </w:r>
      <w:proofErr w:type="spellEnd"/>
      <w:r w:rsidRPr="004C1EB5">
        <w:rPr>
          <w:rFonts w:ascii="Times New Roman" w:hAnsi="Times New Roman"/>
          <w:sz w:val="28"/>
          <w:szCs w:val="28"/>
        </w:rPr>
        <w:t xml:space="preserve"> “</w:t>
      </w:r>
      <w:r w:rsidRPr="004C1EB5">
        <w:rPr>
          <w:rFonts w:ascii="Times New Roman" w:hAnsi="Times New Roman"/>
          <w:sz w:val="28"/>
          <w:szCs w:val="28"/>
          <w:lang w:val="ro-RO"/>
        </w:rPr>
        <w:t>ASIGURAREA INFRASTRUCTURII PENTRU TRANSPORTUL VERDE – ITS/alte infrastructuri TIC (sisteme inteligente de management urban/local) ÎN COMUNA STROEȘTI prin PNRR/2022/C10 ACȚIUNEA I.1.2</w:t>
      </w:r>
      <w:r w:rsidRPr="004C1EB5">
        <w:rPr>
          <w:rFonts w:ascii="Times New Roman" w:hAnsi="Times New Roman"/>
          <w:sz w:val="28"/>
          <w:szCs w:val="28"/>
        </w:rPr>
        <w:t xml:space="preserve">”, </w:t>
      </w:r>
      <w:proofErr w:type="spellStart"/>
      <w:r w:rsidRPr="004C1EB5">
        <w:rPr>
          <w:rFonts w:ascii="Times New Roman" w:hAnsi="Times New Roman"/>
          <w:sz w:val="28"/>
          <w:szCs w:val="28"/>
        </w:rPr>
        <w:t>finantat</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prin</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Programul</w:t>
      </w:r>
      <w:proofErr w:type="spellEnd"/>
      <w:r w:rsidRPr="004C1EB5">
        <w:rPr>
          <w:rFonts w:ascii="Times New Roman" w:hAnsi="Times New Roman"/>
          <w:sz w:val="28"/>
          <w:szCs w:val="28"/>
        </w:rPr>
        <w:t xml:space="preserve"> National de </w:t>
      </w:r>
      <w:proofErr w:type="spellStart"/>
      <w:r w:rsidRPr="004C1EB5">
        <w:rPr>
          <w:rFonts w:ascii="Times New Roman" w:hAnsi="Times New Roman"/>
          <w:sz w:val="28"/>
          <w:szCs w:val="28"/>
        </w:rPr>
        <w:t>Redresare</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si</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Rezilienta</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Titlu</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apel</w:t>
      </w:r>
      <w:proofErr w:type="spellEnd"/>
      <w:r w:rsidRPr="004C1EB5">
        <w:rPr>
          <w:rFonts w:ascii="Times New Roman" w:hAnsi="Times New Roman"/>
          <w:sz w:val="28"/>
          <w:szCs w:val="28"/>
        </w:rPr>
        <w:t>: PNRR/2022/C10/</w:t>
      </w:r>
      <w:r w:rsidRPr="004C1EB5">
        <w:rPr>
          <w:rFonts w:ascii="Times New Roman" w:hAnsi="Times New Roman"/>
          <w:sz w:val="28"/>
          <w:szCs w:val="28"/>
          <w:lang w:val="ro-RO"/>
        </w:rPr>
        <w:t>I.1.2, Runda 1</w:t>
      </w:r>
    </w:p>
    <w:p w:rsidR="004C1EB5" w:rsidRPr="004C1EB5" w:rsidRDefault="004C1EB5" w:rsidP="004C1EB5">
      <w:pPr>
        <w:spacing w:line="240" w:lineRule="auto"/>
        <w:jc w:val="center"/>
        <w:rPr>
          <w:rFonts w:ascii="Times New Roman" w:hAnsi="Times New Roman"/>
          <w:sz w:val="28"/>
          <w:szCs w:val="28"/>
          <w:lang w:val="ro-RO"/>
        </w:rPr>
      </w:pPr>
    </w:p>
    <w:p w:rsidR="004C1EB5" w:rsidRPr="004C1EB5" w:rsidRDefault="004C1EB5" w:rsidP="004C1EB5">
      <w:pPr>
        <w:spacing w:line="240" w:lineRule="auto"/>
        <w:jc w:val="center"/>
        <w:rPr>
          <w:rFonts w:ascii="Times New Roman" w:hAnsi="Times New Roman"/>
          <w:sz w:val="28"/>
          <w:szCs w:val="28"/>
          <w:lang w:val="ro-RO"/>
        </w:rPr>
      </w:pPr>
    </w:p>
    <w:p w:rsidR="004C1EB5" w:rsidRPr="004C1EB5" w:rsidRDefault="004C1EB5" w:rsidP="004C1EB5">
      <w:pPr>
        <w:spacing w:line="240" w:lineRule="auto"/>
        <w:jc w:val="both"/>
        <w:rPr>
          <w:rFonts w:ascii="Times New Roman" w:hAnsi="Times New Roman"/>
          <w:sz w:val="28"/>
          <w:szCs w:val="28"/>
          <w:lang w:val="ro-RO"/>
        </w:rPr>
      </w:pPr>
      <w:r w:rsidRPr="004C1EB5">
        <w:rPr>
          <w:rFonts w:ascii="Times New Roman" w:hAnsi="Times New Roman"/>
          <w:sz w:val="28"/>
          <w:szCs w:val="28"/>
          <w:lang w:val="ro-RO"/>
        </w:rPr>
        <w:t xml:space="preserve">           Ciolacu Toma, primarul comunei Stroești, judeţul Vâlcea;</w:t>
      </w:r>
    </w:p>
    <w:p w:rsidR="004C1EB5" w:rsidRPr="004C1EB5" w:rsidRDefault="004C1EB5" w:rsidP="004C1EB5">
      <w:pPr>
        <w:spacing w:line="240" w:lineRule="auto"/>
        <w:jc w:val="both"/>
        <w:rPr>
          <w:rFonts w:ascii="Times New Roman" w:hAnsi="Times New Roman"/>
          <w:sz w:val="28"/>
          <w:szCs w:val="28"/>
          <w:lang w:val="ro-RO"/>
        </w:rPr>
      </w:pPr>
      <w:r w:rsidRPr="004C1EB5">
        <w:rPr>
          <w:rFonts w:ascii="Times New Roman" w:hAnsi="Times New Roman"/>
          <w:sz w:val="28"/>
          <w:szCs w:val="28"/>
          <w:lang w:val="ro-RO"/>
        </w:rPr>
        <w:t xml:space="preserve">          Având în  vedere, referatul nr.1810 din 29.03.2023, întocmit de secretarul general al comunei Stroesti, judeţul Vâlcea.</w:t>
      </w:r>
    </w:p>
    <w:p w:rsidR="004C1EB5" w:rsidRPr="004C1EB5" w:rsidRDefault="004C1EB5" w:rsidP="004C1EB5">
      <w:pPr>
        <w:spacing w:line="240" w:lineRule="auto"/>
        <w:ind w:firstLine="708"/>
        <w:jc w:val="both"/>
        <w:rPr>
          <w:rFonts w:ascii="Times New Roman" w:hAnsi="Times New Roman"/>
          <w:sz w:val="28"/>
          <w:szCs w:val="28"/>
        </w:rPr>
      </w:pPr>
      <w:proofErr w:type="spellStart"/>
      <w:r w:rsidRPr="004C1EB5">
        <w:rPr>
          <w:rFonts w:ascii="Times New Roman" w:hAnsi="Times New Roman"/>
          <w:sz w:val="28"/>
          <w:szCs w:val="28"/>
        </w:rPr>
        <w:t>Ținând</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cont</w:t>
      </w:r>
      <w:proofErr w:type="spellEnd"/>
      <w:r w:rsidRPr="004C1EB5">
        <w:rPr>
          <w:rFonts w:ascii="Times New Roman" w:hAnsi="Times New Roman"/>
          <w:sz w:val="28"/>
          <w:szCs w:val="28"/>
        </w:rPr>
        <w:t xml:space="preserve"> de </w:t>
      </w:r>
      <w:proofErr w:type="spellStart"/>
      <w:r w:rsidRPr="004C1EB5">
        <w:rPr>
          <w:rFonts w:ascii="Times New Roman" w:hAnsi="Times New Roman"/>
          <w:sz w:val="28"/>
          <w:szCs w:val="28"/>
        </w:rPr>
        <w:t>Contractul</w:t>
      </w:r>
      <w:proofErr w:type="spellEnd"/>
      <w:r w:rsidRPr="004C1EB5">
        <w:rPr>
          <w:rFonts w:ascii="Times New Roman" w:hAnsi="Times New Roman"/>
          <w:sz w:val="28"/>
          <w:szCs w:val="28"/>
        </w:rPr>
        <w:t xml:space="preserve"> de </w:t>
      </w:r>
      <w:proofErr w:type="spellStart"/>
      <w:r w:rsidRPr="004C1EB5">
        <w:rPr>
          <w:rFonts w:ascii="Times New Roman" w:hAnsi="Times New Roman"/>
          <w:sz w:val="28"/>
          <w:szCs w:val="28"/>
        </w:rPr>
        <w:t>finanțare</w:t>
      </w:r>
      <w:proofErr w:type="spellEnd"/>
      <w:r w:rsidRPr="004C1EB5">
        <w:rPr>
          <w:rFonts w:ascii="Times New Roman" w:hAnsi="Times New Roman"/>
          <w:sz w:val="28"/>
          <w:szCs w:val="28"/>
        </w:rPr>
        <w:t xml:space="preserve"> </w:t>
      </w:r>
      <w:r w:rsidRPr="004C1EB5">
        <w:rPr>
          <w:rFonts w:ascii="Times New Roman" w:hAnsi="Times New Roman"/>
          <w:sz w:val="28"/>
          <w:szCs w:val="28"/>
          <w:lang w:val="ro-RO"/>
        </w:rPr>
        <w:t>nr.371 din 03.01.2023 în cadrul Planului Național de Redresare și Reziliență, Componenta 10 – Fondul Local</w:t>
      </w:r>
      <w:r w:rsidRPr="004C1EB5">
        <w:rPr>
          <w:rFonts w:ascii="Times New Roman" w:hAnsi="Times New Roman"/>
          <w:sz w:val="28"/>
          <w:szCs w:val="28"/>
        </w:rPr>
        <w:t xml:space="preserve">, </w:t>
      </w:r>
      <w:proofErr w:type="spellStart"/>
      <w:r w:rsidRPr="004C1EB5">
        <w:rPr>
          <w:rFonts w:ascii="Times New Roman" w:hAnsi="Times New Roman"/>
          <w:sz w:val="28"/>
          <w:szCs w:val="28"/>
        </w:rPr>
        <w:t>aferent</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investitiei</w:t>
      </w:r>
      <w:proofErr w:type="spellEnd"/>
      <w:r w:rsidRPr="004C1EB5">
        <w:rPr>
          <w:rFonts w:ascii="Times New Roman" w:hAnsi="Times New Roman"/>
          <w:sz w:val="28"/>
          <w:szCs w:val="28"/>
        </w:rPr>
        <w:t>;</w:t>
      </w:r>
      <w:r w:rsidRPr="004C1EB5">
        <w:rPr>
          <w:rFonts w:ascii="Times New Roman" w:hAnsi="Times New Roman"/>
          <w:bCs/>
          <w:sz w:val="28"/>
          <w:szCs w:val="28"/>
        </w:rPr>
        <w:tab/>
      </w:r>
    </w:p>
    <w:p w:rsidR="004C1EB5" w:rsidRPr="004C1EB5" w:rsidRDefault="004C1EB5" w:rsidP="004C1EB5">
      <w:pPr>
        <w:autoSpaceDE w:val="0"/>
        <w:autoSpaceDN w:val="0"/>
        <w:adjustRightInd w:val="0"/>
        <w:spacing w:line="240" w:lineRule="auto"/>
        <w:ind w:firstLine="708"/>
        <w:jc w:val="both"/>
        <w:rPr>
          <w:rFonts w:ascii="Times New Roman" w:hAnsi="Times New Roman"/>
          <w:sz w:val="28"/>
          <w:szCs w:val="28"/>
        </w:rPr>
      </w:pPr>
      <w:proofErr w:type="spellStart"/>
      <w:r w:rsidRPr="004C1EB5">
        <w:rPr>
          <w:rFonts w:ascii="Times New Roman" w:hAnsi="Times New Roman"/>
          <w:sz w:val="28"/>
          <w:szCs w:val="28"/>
        </w:rPr>
        <w:t>În</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conformitate</w:t>
      </w:r>
      <w:proofErr w:type="spellEnd"/>
      <w:r w:rsidRPr="004C1EB5">
        <w:rPr>
          <w:rFonts w:ascii="Times New Roman" w:hAnsi="Times New Roman"/>
          <w:sz w:val="28"/>
          <w:szCs w:val="28"/>
        </w:rPr>
        <w:t xml:space="preserve"> cu:</w:t>
      </w:r>
    </w:p>
    <w:p w:rsidR="004C1EB5" w:rsidRPr="004C1EB5" w:rsidRDefault="004C1EB5" w:rsidP="004C1EB5">
      <w:pPr>
        <w:autoSpaceDE w:val="0"/>
        <w:autoSpaceDN w:val="0"/>
        <w:adjustRightInd w:val="0"/>
        <w:spacing w:line="240" w:lineRule="auto"/>
        <w:ind w:firstLine="708"/>
        <w:jc w:val="both"/>
        <w:rPr>
          <w:rFonts w:ascii="Times New Roman" w:eastAsiaTheme="minorHAnsi" w:hAnsi="Times New Roman"/>
          <w:sz w:val="28"/>
          <w:szCs w:val="28"/>
          <w:lang w:val="ro-RO"/>
        </w:rPr>
      </w:pPr>
      <w:proofErr w:type="gramStart"/>
      <w:r w:rsidRPr="004C1EB5">
        <w:rPr>
          <w:rFonts w:ascii="Times New Roman" w:hAnsi="Times New Roman"/>
          <w:sz w:val="28"/>
          <w:szCs w:val="28"/>
        </w:rPr>
        <w:t>-</w:t>
      </w:r>
      <w:proofErr w:type="spellStart"/>
      <w:r w:rsidRPr="004C1EB5">
        <w:rPr>
          <w:rFonts w:ascii="Times New Roman" w:hAnsi="Times New Roman"/>
          <w:sz w:val="28"/>
          <w:szCs w:val="28"/>
        </w:rPr>
        <w:t>prevederile</w:t>
      </w:r>
      <w:proofErr w:type="spellEnd"/>
      <w:r w:rsidRPr="004C1EB5">
        <w:rPr>
          <w:rFonts w:ascii="Times New Roman" w:hAnsi="Times New Roman"/>
        </w:rPr>
        <w:t xml:space="preserve"> </w:t>
      </w:r>
      <w:proofErr w:type="spellStart"/>
      <w:r w:rsidRPr="004C1EB5">
        <w:rPr>
          <w:rFonts w:ascii="Times New Roman" w:hAnsi="Times New Roman"/>
          <w:bCs/>
          <w:sz w:val="28"/>
          <w:szCs w:val="28"/>
        </w:rPr>
        <w:t>Ordonanței</w:t>
      </w:r>
      <w:proofErr w:type="spellEnd"/>
      <w:r w:rsidRPr="004C1EB5">
        <w:rPr>
          <w:rFonts w:ascii="Times New Roman" w:hAnsi="Times New Roman"/>
          <w:bCs/>
          <w:sz w:val="28"/>
          <w:szCs w:val="28"/>
        </w:rPr>
        <w:t xml:space="preserve"> nr.19/2023 </w:t>
      </w:r>
      <w:r w:rsidRPr="004C1EB5">
        <w:rPr>
          <w:rFonts w:ascii="Times New Roman" w:eastAsiaTheme="minorHAnsi" w:hAnsi="Times New Roman"/>
          <w:sz w:val="28"/>
          <w:szCs w:val="28"/>
          <w:lang w:val="ro-RO"/>
        </w:rPr>
        <w:t>pentru modificarea art.</w:t>
      </w:r>
      <w:proofErr w:type="gramEnd"/>
      <w:r w:rsidRPr="004C1EB5">
        <w:rPr>
          <w:rFonts w:ascii="Times New Roman" w:eastAsiaTheme="minorHAnsi" w:hAnsi="Times New Roman"/>
          <w:sz w:val="28"/>
          <w:szCs w:val="28"/>
          <w:lang w:val="ro-RO"/>
        </w:rPr>
        <w:t xml:space="preserve"> 16 din Legea-cadru nr. 153/2017 privind salarizarea personalului plătit din fonduri publice, precum şi pentru completarea art. 5 din Ordonanţa de urgenţă a Guvernului nr. 155/2020 privind unele măsuri pentru elaborarea Planului naţional de redresare şi rezilienţă necesar României pentru accesarea de fonduri externe rambursabile şi nerambursabile în cadrul Mecanismului de redresare şi rezilienţă</w:t>
      </w:r>
      <w:r w:rsidRPr="004C1EB5">
        <w:rPr>
          <w:rFonts w:ascii="Times New Roman" w:hAnsi="Times New Roman"/>
          <w:bCs/>
          <w:sz w:val="28"/>
          <w:szCs w:val="28"/>
        </w:rPr>
        <w:t>;</w:t>
      </w:r>
    </w:p>
    <w:p w:rsidR="004C1EB5" w:rsidRPr="004C1EB5" w:rsidRDefault="004C1EB5" w:rsidP="004C1EB5">
      <w:pPr>
        <w:autoSpaceDE w:val="0"/>
        <w:autoSpaceDN w:val="0"/>
        <w:adjustRightInd w:val="0"/>
        <w:spacing w:line="240" w:lineRule="auto"/>
        <w:jc w:val="both"/>
        <w:rPr>
          <w:rFonts w:ascii="Times New Roman" w:eastAsiaTheme="minorHAnsi" w:hAnsi="Times New Roman"/>
          <w:sz w:val="28"/>
          <w:szCs w:val="28"/>
          <w:lang w:val="ro-RO"/>
        </w:rPr>
      </w:pPr>
      <w:r w:rsidRPr="004C1EB5">
        <w:rPr>
          <w:rFonts w:ascii="Times New Roman" w:hAnsi="Times New Roman"/>
          <w:bCs/>
          <w:sz w:val="28"/>
          <w:szCs w:val="28"/>
        </w:rPr>
        <w:tab/>
      </w:r>
      <w:proofErr w:type="gramStart"/>
      <w:r w:rsidRPr="004C1EB5">
        <w:rPr>
          <w:rFonts w:ascii="Times New Roman" w:hAnsi="Times New Roman"/>
          <w:bCs/>
          <w:sz w:val="28"/>
          <w:szCs w:val="28"/>
        </w:rPr>
        <w:t>-</w:t>
      </w:r>
      <w:proofErr w:type="spellStart"/>
      <w:r w:rsidRPr="004C1EB5">
        <w:rPr>
          <w:rFonts w:ascii="Times New Roman" w:hAnsi="Times New Roman"/>
          <w:bCs/>
          <w:sz w:val="28"/>
          <w:szCs w:val="28"/>
        </w:rPr>
        <w:t>prevederile</w:t>
      </w:r>
      <w:proofErr w:type="spellEnd"/>
      <w:r w:rsidRPr="004C1EB5">
        <w:rPr>
          <w:rFonts w:ascii="Times New Roman" w:hAnsi="Times New Roman"/>
          <w:bCs/>
          <w:sz w:val="28"/>
          <w:szCs w:val="28"/>
        </w:rPr>
        <w:t xml:space="preserve"> art.6 din HG nr.234/2023 </w:t>
      </w:r>
      <w:r w:rsidRPr="004C1EB5">
        <w:rPr>
          <w:rFonts w:ascii="Times New Roman" w:eastAsiaTheme="minorHAnsi" w:hAnsi="Times New Roman"/>
          <w:sz w:val="28"/>
          <w:szCs w:val="28"/>
          <w:lang w:val="ro-RO"/>
        </w:rPr>
        <w:t>pentru aprobarea Regulamentului-cadru privind criteriile pe baza cărora se stabileşte procentul de majorare salarială pentru persoanele prevăzute la art.</w:t>
      </w:r>
      <w:proofErr w:type="gramEnd"/>
      <w:r w:rsidRPr="004C1EB5">
        <w:rPr>
          <w:rFonts w:ascii="Times New Roman" w:eastAsiaTheme="minorHAnsi" w:hAnsi="Times New Roman"/>
          <w:sz w:val="28"/>
          <w:szCs w:val="28"/>
          <w:lang w:val="ro-RO"/>
        </w:rPr>
        <w:t xml:space="preserve"> 16 alin. (1) şi alin.(2) pct.2^1) din Legea-cadru nr. 153/2017 privind salarizarea personalului plătit din fonduri publice, precum şi condiţiile de înfiinţare a posturilor în afara organigramei în cadrul instituţiilor şi/sau autorităţilor publice care implementează proiecte finanţate din fonduri europene nerambursabile şi/sau prin Mecanismul de redresare şi rezilienţă.</w:t>
      </w:r>
    </w:p>
    <w:p w:rsidR="004C1EB5" w:rsidRPr="004C1EB5" w:rsidRDefault="004C1EB5" w:rsidP="004C1EB5">
      <w:pPr>
        <w:spacing w:line="240" w:lineRule="auto"/>
        <w:ind w:firstLine="720"/>
        <w:jc w:val="both"/>
        <w:rPr>
          <w:rFonts w:ascii="Times New Roman" w:hAnsi="Times New Roman"/>
          <w:sz w:val="28"/>
          <w:szCs w:val="28"/>
          <w:lang w:val="it-IT"/>
        </w:rPr>
      </w:pPr>
      <w:r w:rsidRPr="004C1EB5">
        <w:rPr>
          <w:rFonts w:ascii="Times New Roman" w:hAnsi="Times New Roman"/>
          <w:sz w:val="28"/>
          <w:szCs w:val="28"/>
          <w:lang w:val="it-IT"/>
        </w:rPr>
        <w:t xml:space="preserve">În temeiul </w:t>
      </w:r>
      <w:r w:rsidRPr="004C1EB5">
        <w:rPr>
          <w:rFonts w:ascii="Times New Roman" w:hAnsi="Times New Roman"/>
          <w:sz w:val="28"/>
          <w:szCs w:val="28"/>
          <w:lang w:val="ro-RO"/>
        </w:rPr>
        <w:t xml:space="preserve">art.155 alin.(1) lit.e), </w:t>
      </w:r>
      <w:r w:rsidRPr="004C1EB5">
        <w:rPr>
          <w:rFonts w:ascii="Times New Roman" w:hAnsi="Times New Roman"/>
          <w:sz w:val="28"/>
          <w:szCs w:val="28"/>
          <w:lang w:val="it-IT"/>
        </w:rPr>
        <w:t>art. 196 alin.(1) lit.b) din OUG nr. 57/2019 privind Codul administrativ, cu modificările și completările ulterioare,  emite prezenta:</w:t>
      </w:r>
    </w:p>
    <w:p w:rsidR="004C1EB5" w:rsidRPr="004C1EB5" w:rsidRDefault="004C1EB5" w:rsidP="004C1EB5">
      <w:pPr>
        <w:spacing w:line="240" w:lineRule="auto"/>
        <w:rPr>
          <w:rFonts w:ascii="Times New Roman" w:hAnsi="Times New Roman"/>
          <w:b/>
          <w:sz w:val="28"/>
          <w:szCs w:val="28"/>
          <w:lang w:val="ro-RO"/>
        </w:rPr>
      </w:pPr>
    </w:p>
    <w:p w:rsidR="004C1EB5" w:rsidRPr="004C1EB5" w:rsidRDefault="004C1EB5" w:rsidP="004C1EB5">
      <w:pPr>
        <w:spacing w:line="240" w:lineRule="auto"/>
        <w:jc w:val="center"/>
        <w:rPr>
          <w:rFonts w:ascii="Times New Roman" w:hAnsi="Times New Roman"/>
          <w:b/>
          <w:sz w:val="28"/>
          <w:szCs w:val="28"/>
          <w:lang w:val="ro-RO"/>
        </w:rPr>
      </w:pPr>
      <w:r w:rsidRPr="004C1EB5">
        <w:rPr>
          <w:rFonts w:ascii="Times New Roman" w:hAnsi="Times New Roman"/>
          <w:b/>
          <w:sz w:val="28"/>
          <w:szCs w:val="28"/>
          <w:lang w:val="ro-RO"/>
        </w:rPr>
        <w:lastRenderedPageBreak/>
        <w:t>D I S P O Z I Ţ I E :</w:t>
      </w:r>
    </w:p>
    <w:p w:rsidR="004C1EB5" w:rsidRPr="004C1EB5" w:rsidRDefault="004C1EB5" w:rsidP="004C1EB5">
      <w:pPr>
        <w:spacing w:line="240" w:lineRule="auto"/>
        <w:jc w:val="both"/>
        <w:rPr>
          <w:rFonts w:ascii="Times New Roman" w:hAnsi="Times New Roman"/>
          <w:b/>
          <w:sz w:val="28"/>
          <w:szCs w:val="28"/>
          <w:lang w:val="ro-RO"/>
        </w:rPr>
      </w:pPr>
    </w:p>
    <w:p w:rsidR="004C1EB5" w:rsidRPr="004C1EB5" w:rsidRDefault="004C1EB5" w:rsidP="004C1EB5">
      <w:pPr>
        <w:spacing w:line="240" w:lineRule="auto"/>
        <w:ind w:firstLine="708"/>
        <w:jc w:val="both"/>
        <w:rPr>
          <w:rFonts w:ascii="Times New Roman" w:hAnsi="Times New Roman"/>
          <w:sz w:val="28"/>
          <w:szCs w:val="28"/>
        </w:rPr>
      </w:pPr>
      <w:r w:rsidRPr="004C1EB5">
        <w:rPr>
          <w:rFonts w:ascii="Times New Roman" w:hAnsi="Times New Roman"/>
          <w:b/>
          <w:sz w:val="28"/>
          <w:szCs w:val="28"/>
          <w:lang w:val="ro-RO"/>
        </w:rPr>
        <w:t xml:space="preserve">Art. 1. </w:t>
      </w:r>
      <w:r w:rsidRPr="004C1EB5">
        <w:rPr>
          <w:rFonts w:ascii="Times New Roman" w:hAnsi="Times New Roman"/>
          <w:sz w:val="28"/>
          <w:szCs w:val="28"/>
        </w:rPr>
        <w:t xml:space="preserve">Se </w:t>
      </w:r>
      <w:proofErr w:type="spellStart"/>
      <w:r w:rsidRPr="004C1EB5">
        <w:rPr>
          <w:rFonts w:ascii="Times New Roman" w:hAnsi="Times New Roman"/>
          <w:sz w:val="28"/>
          <w:szCs w:val="28"/>
        </w:rPr>
        <w:t>constituie</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echipa</w:t>
      </w:r>
      <w:proofErr w:type="spellEnd"/>
      <w:r w:rsidRPr="004C1EB5">
        <w:rPr>
          <w:rFonts w:ascii="Times New Roman" w:hAnsi="Times New Roman"/>
          <w:sz w:val="28"/>
          <w:szCs w:val="28"/>
        </w:rPr>
        <w:t xml:space="preserve"> de </w:t>
      </w:r>
      <w:proofErr w:type="spellStart"/>
      <w:r w:rsidRPr="004C1EB5">
        <w:rPr>
          <w:rFonts w:ascii="Times New Roman" w:hAnsi="Times New Roman"/>
          <w:sz w:val="28"/>
          <w:szCs w:val="28"/>
        </w:rPr>
        <w:t>implementare</w:t>
      </w:r>
      <w:proofErr w:type="spellEnd"/>
      <w:r w:rsidRPr="004C1EB5">
        <w:rPr>
          <w:rFonts w:ascii="Times New Roman" w:hAnsi="Times New Roman"/>
          <w:sz w:val="28"/>
          <w:szCs w:val="28"/>
        </w:rPr>
        <w:t xml:space="preserve"> a </w:t>
      </w:r>
      <w:proofErr w:type="spellStart"/>
      <w:r w:rsidRPr="004C1EB5">
        <w:rPr>
          <w:rFonts w:ascii="Times New Roman" w:hAnsi="Times New Roman"/>
          <w:sz w:val="28"/>
          <w:szCs w:val="28"/>
        </w:rPr>
        <w:t>proiectului</w:t>
      </w:r>
      <w:proofErr w:type="spellEnd"/>
      <w:r w:rsidRPr="004C1EB5">
        <w:rPr>
          <w:rFonts w:ascii="Times New Roman" w:hAnsi="Times New Roman"/>
          <w:sz w:val="28"/>
          <w:szCs w:val="28"/>
        </w:rPr>
        <w:t xml:space="preserve"> “</w:t>
      </w:r>
      <w:r w:rsidRPr="004C1EB5">
        <w:rPr>
          <w:rFonts w:ascii="Times New Roman" w:hAnsi="Times New Roman"/>
          <w:sz w:val="28"/>
          <w:szCs w:val="28"/>
          <w:lang w:val="ro-RO"/>
        </w:rPr>
        <w:t>ASIGURAREA INFRASTRUCTURII PENTRU TRANSPORTUL VERDE – ITS/alte infrastructuri TIC (sisteme inteligente de management urban/local) ÎN COMUNA STROEȘTI prin PNRR/2022/C10 ACȚIUNEA I.1.2</w:t>
      </w:r>
      <w:r w:rsidRPr="004C1EB5">
        <w:rPr>
          <w:rFonts w:ascii="Times New Roman" w:hAnsi="Times New Roman"/>
          <w:sz w:val="28"/>
          <w:szCs w:val="28"/>
        </w:rPr>
        <w:t xml:space="preserve">”, </w:t>
      </w:r>
      <w:proofErr w:type="spellStart"/>
      <w:r w:rsidRPr="004C1EB5">
        <w:rPr>
          <w:rFonts w:ascii="Times New Roman" w:hAnsi="Times New Roman"/>
          <w:sz w:val="28"/>
          <w:szCs w:val="28"/>
        </w:rPr>
        <w:t>finantat</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prin</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Programul</w:t>
      </w:r>
      <w:proofErr w:type="spellEnd"/>
      <w:r w:rsidRPr="004C1EB5">
        <w:rPr>
          <w:rFonts w:ascii="Times New Roman" w:hAnsi="Times New Roman"/>
          <w:sz w:val="28"/>
          <w:szCs w:val="28"/>
        </w:rPr>
        <w:t xml:space="preserve"> National de </w:t>
      </w:r>
      <w:proofErr w:type="spellStart"/>
      <w:r w:rsidRPr="004C1EB5">
        <w:rPr>
          <w:rFonts w:ascii="Times New Roman" w:hAnsi="Times New Roman"/>
          <w:sz w:val="28"/>
          <w:szCs w:val="28"/>
        </w:rPr>
        <w:t>Redresare</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si</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Rezilienta</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Titlu</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apel</w:t>
      </w:r>
      <w:proofErr w:type="spellEnd"/>
      <w:r w:rsidRPr="004C1EB5">
        <w:rPr>
          <w:rFonts w:ascii="Times New Roman" w:hAnsi="Times New Roman"/>
          <w:sz w:val="28"/>
          <w:szCs w:val="28"/>
        </w:rPr>
        <w:t>: PNRR/2022/C10/</w:t>
      </w:r>
      <w:r w:rsidRPr="004C1EB5">
        <w:rPr>
          <w:rFonts w:ascii="Times New Roman" w:hAnsi="Times New Roman"/>
          <w:sz w:val="28"/>
          <w:szCs w:val="28"/>
          <w:lang w:val="ro-RO"/>
        </w:rPr>
        <w:t xml:space="preserve">I.1.2, Runda 1, </w:t>
      </w:r>
      <w:proofErr w:type="spellStart"/>
      <w:r w:rsidRPr="004C1EB5">
        <w:rPr>
          <w:rFonts w:ascii="Times New Roman" w:hAnsi="Times New Roman"/>
          <w:sz w:val="28"/>
          <w:szCs w:val="28"/>
        </w:rPr>
        <w:t>în</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următoarea</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componență</w:t>
      </w:r>
      <w:proofErr w:type="spellEnd"/>
      <w:r w:rsidRPr="004C1EB5">
        <w:rPr>
          <w:rFonts w:ascii="Times New Roman" w:hAnsi="Times New Roman"/>
          <w:sz w:val="28"/>
          <w:szCs w:val="28"/>
        </w:rPr>
        <w:t>:</w:t>
      </w:r>
    </w:p>
    <w:p w:rsidR="004C1EB5" w:rsidRPr="004C1EB5" w:rsidRDefault="004C1EB5" w:rsidP="004C1EB5">
      <w:pPr>
        <w:spacing w:line="240" w:lineRule="auto"/>
        <w:ind w:firstLine="708"/>
        <w:jc w:val="both"/>
        <w:rPr>
          <w:rFonts w:ascii="Times New Roman" w:hAnsi="Times New Roman"/>
          <w:sz w:val="28"/>
          <w:szCs w:val="28"/>
        </w:rPr>
      </w:pPr>
    </w:p>
    <w:p w:rsidR="004C1EB5" w:rsidRPr="004C1EB5" w:rsidRDefault="004C1EB5" w:rsidP="004C1EB5">
      <w:pPr>
        <w:spacing w:line="240" w:lineRule="auto"/>
        <w:jc w:val="both"/>
        <w:rPr>
          <w:rFonts w:ascii="Times New Roman" w:hAnsi="Times New Roman"/>
          <w:sz w:val="28"/>
          <w:szCs w:val="28"/>
        </w:rPr>
      </w:pPr>
      <w:r w:rsidRPr="004C1EB5">
        <w:rPr>
          <w:rFonts w:ascii="Times New Roman" w:hAnsi="Times New Roman"/>
          <w:sz w:val="28"/>
          <w:szCs w:val="28"/>
        </w:rPr>
        <w:t xml:space="preserve">1. - </w:t>
      </w:r>
      <w:proofErr w:type="spellStart"/>
      <w:r w:rsidRPr="004C1EB5">
        <w:rPr>
          <w:rFonts w:ascii="Times New Roman" w:hAnsi="Times New Roman"/>
          <w:sz w:val="28"/>
          <w:szCs w:val="28"/>
        </w:rPr>
        <w:t>Ciolacu</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Toma</w:t>
      </w:r>
      <w:proofErr w:type="spellEnd"/>
      <w:r w:rsidRPr="004C1EB5">
        <w:rPr>
          <w:rFonts w:ascii="Times New Roman" w:hAnsi="Times New Roman"/>
          <w:sz w:val="28"/>
          <w:szCs w:val="28"/>
        </w:rPr>
        <w:t xml:space="preserve"> – </w:t>
      </w:r>
      <w:proofErr w:type="spellStart"/>
      <w:r w:rsidRPr="004C1EB5">
        <w:rPr>
          <w:rFonts w:ascii="Times New Roman" w:hAnsi="Times New Roman"/>
          <w:sz w:val="28"/>
          <w:szCs w:val="28"/>
        </w:rPr>
        <w:t>Primar</w:t>
      </w:r>
      <w:proofErr w:type="spellEnd"/>
      <w:r w:rsidRPr="004C1EB5">
        <w:rPr>
          <w:rFonts w:ascii="Times New Roman" w:hAnsi="Times New Roman"/>
          <w:sz w:val="28"/>
          <w:szCs w:val="28"/>
        </w:rPr>
        <w:t xml:space="preserve"> </w:t>
      </w:r>
      <w:r w:rsidRPr="004C1EB5">
        <w:rPr>
          <w:rFonts w:ascii="Times New Roman" w:hAnsi="Times New Roman"/>
          <w:sz w:val="28"/>
          <w:szCs w:val="28"/>
        </w:rPr>
        <w:tab/>
      </w:r>
      <w:r w:rsidRPr="004C1EB5">
        <w:rPr>
          <w:rFonts w:ascii="Times New Roman" w:hAnsi="Times New Roman"/>
          <w:sz w:val="28"/>
          <w:szCs w:val="28"/>
        </w:rPr>
        <w:tab/>
      </w:r>
      <w:r w:rsidRPr="004C1EB5">
        <w:rPr>
          <w:rFonts w:ascii="Times New Roman" w:hAnsi="Times New Roman"/>
          <w:sz w:val="28"/>
          <w:szCs w:val="28"/>
        </w:rPr>
        <w:tab/>
      </w:r>
      <w:r w:rsidRPr="004C1EB5">
        <w:rPr>
          <w:rFonts w:ascii="Times New Roman" w:hAnsi="Times New Roman"/>
          <w:sz w:val="28"/>
          <w:szCs w:val="28"/>
        </w:rPr>
        <w:tab/>
        <w:t xml:space="preserve">- Manager de </w:t>
      </w:r>
      <w:proofErr w:type="spellStart"/>
      <w:r w:rsidRPr="004C1EB5">
        <w:rPr>
          <w:rFonts w:ascii="Times New Roman" w:hAnsi="Times New Roman"/>
          <w:sz w:val="28"/>
          <w:szCs w:val="28"/>
        </w:rPr>
        <w:t>proiect</w:t>
      </w:r>
      <w:proofErr w:type="spellEnd"/>
      <w:r w:rsidRPr="004C1EB5">
        <w:rPr>
          <w:rFonts w:ascii="Times New Roman" w:hAnsi="Times New Roman"/>
          <w:sz w:val="28"/>
          <w:szCs w:val="28"/>
        </w:rPr>
        <w:t>,</w:t>
      </w:r>
    </w:p>
    <w:p w:rsidR="004C1EB5" w:rsidRPr="004C1EB5" w:rsidRDefault="004C1EB5" w:rsidP="004C1EB5">
      <w:pPr>
        <w:spacing w:line="240" w:lineRule="auto"/>
        <w:jc w:val="both"/>
        <w:rPr>
          <w:rFonts w:ascii="Times New Roman" w:hAnsi="Times New Roman"/>
          <w:sz w:val="28"/>
          <w:szCs w:val="28"/>
        </w:rPr>
      </w:pPr>
      <w:r w:rsidRPr="004C1EB5">
        <w:rPr>
          <w:rFonts w:ascii="Times New Roman" w:hAnsi="Times New Roman"/>
          <w:sz w:val="28"/>
          <w:szCs w:val="28"/>
        </w:rPr>
        <w:t xml:space="preserve">2. - </w:t>
      </w:r>
      <w:proofErr w:type="spellStart"/>
      <w:r w:rsidRPr="004C1EB5">
        <w:rPr>
          <w:rFonts w:ascii="Times New Roman" w:hAnsi="Times New Roman"/>
          <w:sz w:val="28"/>
          <w:szCs w:val="28"/>
        </w:rPr>
        <w:t>Diaconescu</w:t>
      </w:r>
      <w:proofErr w:type="spellEnd"/>
      <w:r w:rsidRPr="004C1EB5">
        <w:rPr>
          <w:rFonts w:ascii="Times New Roman" w:hAnsi="Times New Roman"/>
          <w:sz w:val="28"/>
          <w:szCs w:val="28"/>
        </w:rPr>
        <w:t xml:space="preserve"> Elena – </w:t>
      </w:r>
      <w:proofErr w:type="spellStart"/>
      <w:r w:rsidRPr="004C1EB5">
        <w:rPr>
          <w:rFonts w:ascii="Times New Roman" w:hAnsi="Times New Roman"/>
          <w:sz w:val="28"/>
          <w:szCs w:val="28"/>
        </w:rPr>
        <w:t>Financiar</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contabilitate</w:t>
      </w:r>
      <w:proofErr w:type="spellEnd"/>
      <w:r w:rsidRPr="004C1EB5">
        <w:rPr>
          <w:rFonts w:ascii="Times New Roman" w:hAnsi="Times New Roman"/>
          <w:sz w:val="28"/>
          <w:szCs w:val="28"/>
        </w:rPr>
        <w:tab/>
        <w:t xml:space="preserve">- </w:t>
      </w:r>
      <w:proofErr w:type="spellStart"/>
      <w:r w:rsidRPr="004C1EB5">
        <w:rPr>
          <w:rFonts w:ascii="Times New Roman" w:hAnsi="Times New Roman"/>
          <w:sz w:val="28"/>
          <w:szCs w:val="28"/>
        </w:rPr>
        <w:t>responsabil</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financiar</w:t>
      </w:r>
      <w:proofErr w:type="spellEnd"/>
      <w:r w:rsidRPr="004C1EB5">
        <w:rPr>
          <w:rFonts w:ascii="Times New Roman" w:hAnsi="Times New Roman"/>
          <w:sz w:val="28"/>
          <w:szCs w:val="28"/>
        </w:rPr>
        <w:t>,</w:t>
      </w:r>
    </w:p>
    <w:p w:rsidR="004C1EB5" w:rsidRPr="004C1EB5" w:rsidRDefault="004C1EB5" w:rsidP="004C1EB5">
      <w:pPr>
        <w:spacing w:line="240" w:lineRule="auto"/>
        <w:jc w:val="both"/>
        <w:rPr>
          <w:rFonts w:ascii="Times New Roman" w:hAnsi="Times New Roman"/>
          <w:sz w:val="28"/>
          <w:szCs w:val="28"/>
        </w:rPr>
      </w:pPr>
      <w:r w:rsidRPr="004C1EB5">
        <w:rPr>
          <w:rFonts w:ascii="Times New Roman" w:hAnsi="Times New Roman"/>
          <w:sz w:val="28"/>
          <w:szCs w:val="28"/>
        </w:rPr>
        <w:t xml:space="preserve">4. - </w:t>
      </w:r>
      <w:proofErr w:type="spellStart"/>
      <w:r w:rsidRPr="004C1EB5">
        <w:rPr>
          <w:rFonts w:ascii="Times New Roman" w:hAnsi="Times New Roman"/>
          <w:sz w:val="28"/>
          <w:szCs w:val="28"/>
        </w:rPr>
        <w:t>Simptea</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Radu-Ștefăniță</w:t>
      </w:r>
      <w:proofErr w:type="spellEnd"/>
      <w:r w:rsidRPr="004C1EB5">
        <w:rPr>
          <w:rFonts w:ascii="Times New Roman" w:hAnsi="Times New Roman"/>
          <w:sz w:val="28"/>
          <w:szCs w:val="28"/>
        </w:rPr>
        <w:t xml:space="preserve"> – </w:t>
      </w:r>
      <w:proofErr w:type="spellStart"/>
      <w:r w:rsidRPr="004C1EB5">
        <w:rPr>
          <w:rFonts w:ascii="Times New Roman" w:hAnsi="Times New Roman"/>
          <w:sz w:val="28"/>
          <w:szCs w:val="28"/>
        </w:rPr>
        <w:t>Achiziții</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publice</w:t>
      </w:r>
      <w:proofErr w:type="spellEnd"/>
      <w:r w:rsidRPr="004C1EB5">
        <w:rPr>
          <w:rFonts w:ascii="Times New Roman" w:hAnsi="Times New Roman"/>
          <w:sz w:val="28"/>
          <w:szCs w:val="28"/>
        </w:rPr>
        <w:tab/>
        <w:t xml:space="preserve">- </w:t>
      </w:r>
      <w:proofErr w:type="spellStart"/>
      <w:r w:rsidRPr="004C1EB5">
        <w:rPr>
          <w:rFonts w:ascii="Times New Roman" w:hAnsi="Times New Roman"/>
          <w:sz w:val="28"/>
          <w:szCs w:val="28"/>
        </w:rPr>
        <w:t>responsabil</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achiziții</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publice</w:t>
      </w:r>
      <w:proofErr w:type="spellEnd"/>
      <w:r w:rsidRPr="004C1EB5">
        <w:rPr>
          <w:rFonts w:ascii="Times New Roman" w:hAnsi="Times New Roman"/>
          <w:sz w:val="28"/>
          <w:szCs w:val="28"/>
        </w:rPr>
        <w:t>.</w:t>
      </w:r>
    </w:p>
    <w:p w:rsidR="004C1EB5" w:rsidRPr="004C1EB5" w:rsidRDefault="004C1EB5" w:rsidP="004C1EB5">
      <w:pPr>
        <w:spacing w:line="240" w:lineRule="auto"/>
        <w:jc w:val="both"/>
        <w:rPr>
          <w:rFonts w:ascii="Times New Roman" w:hAnsi="Times New Roman"/>
          <w:sz w:val="28"/>
          <w:szCs w:val="28"/>
        </w:rPr>
      </w:pPr>
    </w:p>
    <w:p w:rsidR="004C1EB5" w:rsidRPr="004C1EB5" w:rsidRDefault="004C1EB5" w:rsidP="004C1EB5">
      <w:pPr>
        <w:spacing w:line="240" w:lineRule="auto"/>
        <w:jc w:val="both"/>
        <w:rPr>
          <w:rFonts w:ascii="Times New Roman" w:hAnsi="Times New Roman"/>
          <w:sz w:val="28"/>
          <w:szCs w:val="28"/>
        </w:rPr>
      </w:pPr>
    </w:p>
    <w:p w:rsidR="004C1EB5" w:rsidRPr="004C1EB5" w:rsidRDefault="004C1EB5" w:rsidP="004C1EB5">
      <w:pPr>
        <w:autoSpaceDE w:val="0"/>
        <w:autoSpaceDN w:val="0"/>
        <w:adjustRightInd w:val="0"/>
        <w:spacing w:line="240" w:lineRule="auto"/>
        <w:ind w:firstLine="708"/>
        <w:jc w:val="both"/>
        <w:rPr>
          <w:rFonts w:ascii="Times New Roman" w:hAnsi="Times New Roman"/>
          <w:sz w:val="28"/>
          <w:szCs w:val="28"/>
        </w:rPr>
      </w:pPr>
      <w:r w:rsidRPr="004C1EB5">
        <w:rPr>
          <w:rFonts w:ascii="Times New Roman" w:hAnsi="Times New Roman"/>
          <w:b/>
          <w:sz w:val="28"/>
          <w:szCs w:val="28"/>
        </w:rPr>
        <w:t>Art.2.</w:t>
      </w:r>
      <w:r w:rsidRPr="004C1EB5">
        <w:rPr>
          <w:rFonts w:ascii="Times New Roman" w:hAnsi="Times New Roman"/>
          <w:sz w:val="28"/>
          <w:szCs w:val="28"/>
        </w:rPr>
        <w:t xml:space="preserve"> </w:t>
      </w:r>
      <w:proofErr w:type="spellStart"/>
      <w:r w:rsidRPr="004C1EB5">
        <w:rPr>
          <w:rFonts w:ascii="Times New Roman" w:hAnsi="Times New Roman"/>
          <w:sz w:val="28"/>
          <w:szCs w:val="28"/>
        </w:rPr>
        <w:t>Prevederile</w:t>
      </w:r>
      <w:proofErr w:type="spellEnd"/>
      <w:r w:rsidRPr="004C1EB5">
        <w:rPr>
          <w:rFonts w:ascii="Times New Roman" w:hAnsi="Times New Roman"/>
          <w:sz w:val="28"/>
          <w:szCs w:val="28"/>
        </w:rPr>
        <w:t xml:space="preserve"> </w:t>
      </w:r>
      <w:proofErr w:type="spellStart"/>
      <w:proofErr w:type="gramStart"/>
      <w:r w:rsidRPr="004C1EB5">
        <w:rPr>
          <w:rFonts w:ascii="Times New Roman" w:hAnsi="Times New Roman"/>
          <w:sz w:val="28"/>
          <w:szCs w:val="28"/>
        </w:rPr>
        <w:t>ce</w:t>
      </w:r>
      <w:proofErr w:type="spellEnd"/>
      <w:proofErr w:type="gramEnd"/>
      <w:r w:rsidRPr="004C1EB5">
        <w:rPr>
          <w:rFonts w:ascii="Times New Roman" w:hAnsi="Times New Roman"/>
          <w:sz w:val="28"/>
          <w:szCs w:val="28"/>
        </w:rPr>
        <w:t xml:space="preserve"> </w:t>
      </w:r>
      <w:proofErr w:type="spellStart"/>
      <w:r w:rsidRPr="004C1EB5">
        <w:rPr>
          <w:rFonts w:ascii="Times New Roman" w:hAnsi="Times New Roman"/>
          <w:sz w:val="28"/>
          <w:szCs w:val="28"/>
        </w:rPr>
        <w:t>decurg</w:t>
      </w:r>
      <w:proofErr w:type="spellEnd"/>
      <w:r w:rsidRPr="004C1EB5">
        <w:rPr>
          <w:rFonts w:ascii="Times New Roman" w:hAnsi="Times New Roman"/>
          <w:sz w:val="28"/>
          <w:szCs w:val="28"/>
        </w:rPr>
        <w:t xml:space="preserve"> din </w:t>
      </w:r>
      <w:proofErr w:type="spellStart"/>
      <w:r w:rsidRPr="004C1EB5">
        <w:rPr>
          <w:rFonts w:ascii="Times New Roman" w:hAnsi="Times New Roman"/>
          <w:sz w:val="28"/>
          <w:szCs w:val="28"/>
        </w:rPr>
        <w:t>emiterea</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prezentei</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dispoziții</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vor</w:t>
      </w:r>
      <w:proofErr w:type="spellEnd"/>
      <w:r w:rsidRPr="004C1EB5">
        <w:rPr>
          <w:rFonts w:ascii="Times New Roman" w:hAnsi="Times New Roman"/>
          <w:sz w:val="28"/>
          <w:szCs w:val="28"/>
        </w:rPr>
        <w:t xml:space="preserve"> fi </w:t>
      </w:r>
      <w:proofErr w:type="spellStart"/>
      <w:r w:rsidRPr="004C1EB5">
        <w:rPr>
          <w:rFonts w:ascii="Times New Roman" w:hAnsi="Times New Roman"/>
          <w:sz w:val="28"/>
          <w:szCs w:val="28"/>
        </w:rPr>
        <w:t>duse</w:t>
      </w:r>
      <w:proofErr w:type="spellEnd"/>
      <w:r w:rsidRPr="004C1EB5">
        <w:rPr>
          <w:rFonts w:ascii="Times New Roman" w:hAnsi="Times New Roman"/>
          <w:sz w:val="28"/>
          <w:szCs w:val="28"/>
        </w:rPr>
        <w:t xml:space="preserve"> la </w:t>
      </w:r>
      <w:proofErr w:type="spellStart"/>
      <w:r w:rsidRPr="004C1EB5">
        <w:rPr>
          <w:rFonts w:ascii="Times New Roman" w:hAnsi="Times New Roman"/>
          <w:sz w:val="28"/>
          <w:szCs w:val="28"/>
        </w:rPr>
        <w:t>îndeplinire</w:t>
      </w:r>
      <w:proofErr w:type="spellEnd"/>
      <w:r w:rsidRPr="004C1EB5">
        <w:rPr>
          <w:rFonts w:ascii="Times New Roman" w:hAnsi="Times New Roman"/>
          <w:sz w:val="28"/>
          <w:szCs w:val="28"/>
        </w:rPr>
        <w:t xml:space="preserve"> de </w:t>
      </w:r>
      <w:proofErr w:type="spellStart"/>
      <w:r w:rsidRPr="004C1EB5">
        <w:rPr>
          <w:rFonts w:ascii="Times New Roman" w:hAnsi="Times New Roman"/>
          <w:sz w:val="28"/>
          <w:szCs w:val="28"/>
        </w:rPr>
        <w:t>către</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echipa</w:t>
      </w:r>
      <w:proofErr w:type="spellEnd"/>
      <w:r w:rsidRPr="004C1EB5">
        <w:rPr>
          <w:rFonts w:ascii="Times New Roman" w:hAnsi="Times New Roman"/>
          <w:sz w:val="28"/>
          <w:szCs w:val="28"/>
        </w:rPr>
        <w:t xml:space="preserve"> de </w:t>
      </w:r>
      <w:proofErr w:type="spellStart"/>
      <w:r w:rsidRPr="004C1EB5">
        <w:rPr>
          <w:rFonts w:ascii="Times New Roman" w:hAnsi="Times New Roman"/>
          <w:sz w:val="28"/>
          <w:szCs w:val="28"/>
        </w:rPr>
        <w:t>implementare</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prevazută</w:t>
      </w:r>
      <w:proofErr w:type="spellEnd"/>
      <w:r w:rsidRPr="004C1EB5">
        <w:rPr>
          <w:rFonts w:ascii="Times New Roman" w:hAnsi="Times New Roman"/>
          <w:sz w:val="28"/>
          <w:szCs w:val="28"/>
        </w:rPr>
        <w:t xml:space="preserve"> la art. </w:t>
      </w:r>
      <w:proofErr w:type="gramStart"/>
      <w:r w:rsidRPr="004C1EB5">
        <w:rPr>
          <w:rFonts w:ascii="Times New Roman" w:hAnsi="Times New Roman"/>
          <w:sz w:val="28"/>
          <w:szCs w:val="28"/>
        </w:rPr>
        <w:t xml:space="preserve">1 </w:t>
      </w:r>
      <w:proofErr w:type="spellStart"/>
      <w:r w:rsidRPr="004C1EB5">
        <w:rPr>
          <w:rFonts w:ascii="Times New Roman" w:hAnsi="Times New Roman"/>
          <w:sz w:val="28"/>
          <w:szCs w:val="28"/>
        </w:rPr>
        <w:t>și</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Compartimentul</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contabilitate</w:t>
      </w:r>
      <w:proofErr w:type="spellEnd"/>
      <w:r w:rsidRPr="004C1EB5">
        <w:rPr>
          <w:rFonts w:ascii="Times New Roman" w:hAnsi="Times New Roman"/>
          <w:sz w:val="28"/>
          <w:szCs w:val="28"/>
        </w:rPr>
        <w:t>.</w:t>
      </w:r>
      <w:proofErr w:type="gramEnd"/>
    </w:p>
    <w:p w:rsidR="004C1EB5" w:rsidRPr="004C1EB5" w:rsidRDefault="004C1EB5" w:rsidP="004C1EB5">
      <w:pPr>
        <w:autoSpaceDE w:val="0"/>
        <w:autoSpaceDN w:val="0"/>
        <w:adjustRightInd w:val="0"/>
        <w:spacing w:line="240" w:lineRule="auto"/>
        <w:ind w:firstLine="708"/>
        <w:jc w:val="both"/>
        <w:rPr>
          <w:rFonts w:ascii="Times New Roman" w:hAnsi="Times New Roman"/>
          <w:sz w:val="28"/>
          <w:szCs w:val="28"/>
        </w:rPr>
      </w:pPr>
    </w:p>
    <w:p w:rsidR="004C1EB5" w:rsidRPr="004C1EB5" w:rsidRDefault="004C1EB5" w:rsidP="004C1EB5">
      <w:pPr>
        <w:autoSpaceDE w:val="0"/>
        <w:autoSpaceDN w:val="0"/>
        <w:adjustRightInd w:val="0"/>
        <w:spacing w:line="240" w:lineRule="auto"/>
        <w:ind w:firstLine="708"/>
        <w:jc w:val="both"/>
        <w:rPr>
          <w:rFonts w:ascii="Times New Roman" w:hAnsi="Times New Roman"/>
          <w:color w:val="000000"/>
          <w:sz w:val="28"/>
          <w:szCs w:val="28"/>
        </w:rPr>
      </w:pPr>
      <w:r w:rsidRPr="004C1EB5">
        <w:rPr>
          <w:rFonts w:ascii="Times New Roman" w:hAnsi="Times New Roman"/>
          <w:b/>
          <w:sz w:val="28"/>
          <w:szCs w:val="28"/>
        </w:rPr>
        <w:t>Art.3.</w:t>
      </w:r>
      <w:r w:rsidRPr="004C1EB5">
        <w:rPr>
          <w:rFonts w:ascii="Times New Roman" w:hAnsi="Times New Roman"/>
          <w:sz w:val="28"/>
          <w:szCs w:val="28"/>
        </w:rPr>
        <w:t xml:space="preserve"> </w:t>
      </w:r>
      <w:proofErr w:type="spellStart"/>
      <w:r w:rsidRPr="004C1EB5">
        <w:rPr>
          <w:rFonts w:ascii="Times New Roman" w:hAnsi="Times New Roman"/>
          <w:sz w:val="28"/>
          <w:szCs w:val="28"/>
        </w:rPr>
        <w:t>Prezenta</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dispoziție</w:t>
      </w:r>
      <w:proofErr w:type="spellEnd"/>
      <w:r w:rsidRPr="004C1EB5">
        <w:rPr>
          <w:rFonts w:ascii="Times New Roman" w:hAnsi="Times New Roman"/>
          <w:sz w:val="28"/>
          <w:szCs w:val="28"/>
        </w:rPr>
        <w:t xml:space="preserve"> </w:t>
      </w:r>
      <w:proofErr w:type="spellStart"/>
      <w:proofErr w:type="gramStart"/>
      <w:r w:rsidRPr="004C1EB5">
        <w:rPr>
          <w:rFonts w:ascii="Times New Roman" w:hAnsi="Times New Roman"/>
          <w:sz w:val="28"/>
          <w:szCs w:val="28"/>
        </w:rPr>
        <w:t>va</w:t>
      </w:r>
      <w:proofErr w:type="spellEnd"/>
      <w:proofErr w:type="gramEnd"/>
      <w:r w:rsidRPr="004C1EB5">
        <w:rPr>
          <w:rFonts w:ascii="Times New Roman" w:hAnsi="Times New Roman"/>
          <w:sz w:val="28"/>
          <w:szCs w:val="28"/>
        </w:rPr>
        <w:t xml:space="preserve"> fi </w:t>
      </w:r>
      <w:proofErr w:type="spellStart"/>
      <w:r w:rsidRPr="004C1EB5">
        <w:rPr>
          <w:rFonts w:ascii="Times New Roman" w:hAnsi="Times New Roman"/>
          <w:sz w:val="28"/>
          <w:szCs w:val="28"/>
        </w:rPr>
        <w:t>transmisă</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celor</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interesați</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și</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comunicată</w:t>
      </w:r>
      <w:proofErr w:type="spellEnd"/>
      <w:r w:rsidRPr="004C1EB5">
        <w:rPr>
          <w:rFonts w:ascii="Times New Roman" w:hAnsi="Times New Roman"/>
        </w:rPr>
        <w:t xml:space="preserve"> </w:t>
      </w:r>
      <w:r w:rsidRPr="004C1EB5">
        <w:rPr>
          <w:rFonts w:ascii="Times New Roman" w:hAnsi="Times New Roman"/>
          <w:sz w:val="28"/>
          <w:szCs w:val="28"/>
        </w:rPr>
        <w:t xml:space="preserve">de </w:t>
      </w:r>
      <w:proofErr w:type="spellStart"/>
      <w:r w:rsidRPr="004C1EB5">
        <w:rPr>
          <w:rFonts w:ascii="Times New Roman" w:hAnsi="Times New Roman"/>
          <w:sz w:val="28"/>
          <w:szCs w:val="28"/>
        </w:rPr>
        <w:t>secretarul</w:t>
      </w:r>
      <w:proofErr w:type="spellEnd"/>
      <w:r w:rsidRPr="004C1EB5">
        <w:rPr>
          <w:rFonts w:ascii="Times New Roman" w:hAnsi="Times New Roman"/>
          <w:sz w:val="28"/>
          <w:szCs w:val="28"/>
        </w:rPr>
        <w:t xml:space="preserve"> general al </w:t>
      </w:r>
      <w:proofErr w:type="spellStart"/>
      <w:r w:rsidRPr="004C1EB5">
        <w:rPr>
          <w:rFonts w:ascii="Times New Roman" w:hAnsi="Times New Roman"/>
          <w:sz w:val="28"/>
          <w:szCs w:val="28"/>
        </w:rPr>
        <w:t>comunei</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Prefectului</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judeţului</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Vâlcea</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în</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vederea</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exercitării</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controlului</w:t>
      </w:r>
      <w:proofErr w:type="spellEnd"/>
      <w:r w:rsidRPr="004C1EB5">
        <w:rPr>
          <w:rFonts w:ascii="Times New Roman" w:hAnsi="Times New Roman"/>
          <w:sz w:val="28"/>
          <w:szCs w:val="28"/>
        </w:rPr>
        <w:t xml:space="preserve"> de </w:t>
      </w:r>
      <w:proofErr w:type="spellStart"/>
      <w:r w:rsidRPr="004C1EB5">
        <w:rPr>
          <w:rFonts w:ascii="Times New Roman" w:hAnsi="Times New Roman"/>
          <w:sz w:val="28"/>
          <w:szCs w:val="28"/>
        </w:rPr>
        <w:t>legalitate</w:t>
      </w:r>
      <w:proofErr w:type="spellEnd"/>
      <w:r w:rsidRPr="004C1EB5">
        <w:rPr>
          <w:rFonts w:ascii="Times New Roman" w:hAnsi="Times New Roman"/>
          <w:sz w:val="28"/>
          <w:szCs w:val="28"/>
        </w:rPr>
        <w:t>.</w:t>
      </w:r>
    </w:p>
    <w:p w:rsidR="004C1EB5" w:rsidRPr="004C1EB5" w:rsidRDefault="004C1EB5" w:rsidP="004C1EB5">
      <w:pPr>
        <w:spacing w:line="240" w:lineRule="auto"/>
        <w:jc w:val="both"/>
        <w:rPr>
          <w:rFonts w:ascii="Times New Roman" w:hAnsi="Times New Roman"/>
          <w:sz w:val="28"/>
          <w:szCs w:val="28"/>
          <w:lang w:val="it-IT"/>
        </w:rPr>
      </w:pPr>
    </w:p>
    <w:p w:rsidR="004C1EB5" w:rsidRPr="004C1EB5" w:rsidRDefault="004C1EB5" w:rsidP="004C1EB5">
      <w:pPr>
        <w:spacing w:line="240" w:lineRule="auto"/>
        <w:jc w:val="both"/>
        <w:rPr>
          <w:rFonts w:ascii="Times New Roman" w:hAnsi="Times New Roman"/>
          <w:sz w:val="28"/>
          <w:szCs w:val="28"/>
          <w:lang w:val="it-IT"/>
        </w:rPr>
      </w:pPr>
    </w:p>
    <w:p w:rsidR="004C1EB5" w:rsidRPr="004C1EB5" w:rsidRDefault="004C1EB5" w:rsidP="004C1EB5">
      <w:pPr>
        <w:spacing w:line="240" w:lineRule="auto"/>
        <w:jc w:val="center"/>
        <w:rPr>
          <w:rFonts w:ascii="Times New Roman" w:hAnsi="Times New Roman"/>
          <w:b/>
          <w:sz w:val="28"/>
          <w:szCs w:val="28"/>
        </w:rPr>
      </w:pPr>
      <w:r w:rsidRPr="004C1EB5">
        <w:rPr>
          <w:rFonts w:ascii="Times New Roman" w:hAnsi="Times New Roman"/>
          <w:b/>
          <w:sz w:val="28"/>
          <w:szCs w:val="28"/>
          <w:lang w:val="it-IT"/>
        </w:rPr>
        <w:t xml:space="preserve">STROEȘTI  29 MARTIE </w:t>
      </w:r>
      <w:r w:rsidRPr="004C1EB5">
        <w:rPr>
          <w:rFonts w:ascii="Times New Roman" w:hAnsi="Times New Roman"/>
          <w:b/>
          <w:sz w:val="28"/>
          <w:szCs w:val="28"/>
        </w:rPr>
        <w:t>2023</w:t>
      </w:r>
    </w:p>
    <w:p w:rsidR="004C1EB5" w:rsidRPr="004C1EB5" w:rsidRDefault="004C1EB5" w:rsidP="004C1EB5">
      <w:pPr>
        <w:spacing w:line="240" w:lineRule="auto"/>
        <w:jc w:val="both"/>
        <w:rPr>
          <w:rFonts w:ascii="Times New Roman" w:hAnsi="Times New Roman"/>
          <w:sz w:val="28"/>
          <w:szCs w:val="28"/>
          <w:lang w:val="ro-RO"/>
        </w:rPr>
      </w:pPr>
    </w:p>
    <w:p w:rsidR="004C1EB5" w:rsidRPr="004C1EB5" w:rsidRDefault="004C1EB5" w:rsidP="004C1EB5">
      <w:pPr>
        <w:spacing w:line="240" w:lineRule="auto"/>
        <w:jc w:val="both"/>
        <w:rPr>
          <w:rFonts w:ascii="Times New Roman" w:hAnsi="Times New Roman"/>
          <w:sz w:val="28"/>
          <w:szCs w:val="28"/>
          <w:lang w:val="ro-RO"/>
        </w:rPr>
      </w:pPr>
    </w:p>
    <w:p w:rsidR="004C1EB5" w:rsidRPr="004C1EB5" w:rsidRDefault="004C1EB5" w:rsidP="004C1EB5">
      <w:pPr>
        <w:spacing w:line="240" w:lineRule="auto"/>
        <w:jc w:val="both"/>
        <w:rPr>
          <w:rFonts w:ascii="Times New Roman" w:hAnsi="Times New Roman"/>
          <w:b/>
          <w:lang w:val="ro-RO"/>
        </w:rPr>
      </w:pPr>
      <w:r w:rsidRPr="004C1EB5">
        <w:rPr>
          <w:rFonts w:ascii="Times New Roman" w:hAnsi="Times New Roman"/>
          <w:b/>
          <w:sz w:val="28"/>
          <w:szCs w:val="28"/>
          <w:lang w:val="ro-RO"/>
        </w:rPr>
        <w:t xml:space="preserve">          p.</w:t>
      </w:r>
      <w:r w:rsidRPr="004C1EB5">
        <w:rPr>
          <w:rFonts w:ascii="Times New Roman" w:hAnsi="Times New Roman"/>
          <w:b/>
          <w:lang w:val="ro-RO"/>
        </w:rPr>
        <w:t>PRIMAR,                                     CONTRASEMNEAZĂ PENTRU LEGALITATE,</w:t>
      </w:r>
    </w:p>
    <w:p w:rsidR="004C1EB5" w:rsidRPr="004C1EB5" w:rsidRDefault="004C1EB5" w:rsidP="004C1EB5">
      <w:pPr>
        <w:spacing w:line="240" w:lineRule="auto"/>
        <w:jc w:val="both"/>
        <w:rPr>
          <w:rFonts w:ascii="Times New Roman" w:hAnsi="Times New Roman"/>
          <w:b/>
          <w:lang w:val="ro-RO"/>
        </w:rPr>
      </w:pPr>
      <w:r w:rsidRPr="004C1EB5">
        <w:rPr>
          <w:rFonts w:ascii="Times New Roman" w:hAnsi="Times New Roman"/>
          <w:b/>
          <w:lang w:val="ro-RO"/>
        </w:rPr>
        <w:t xml:space="preserve">         VICEPRIMAR,        </w:t>
      </w:r>
      <w:r w:rsidRPr="004C1EB5">
        <w:rPr>
          <w:rFonts w:ascii="Times New Roman" w:hAnsi="Times New Roman"/>
          <w:b/>
          <w:lang w:val="ro-RO"/>
        </w:rPr>
        <w:tab/>
      </w:r>
      <w:r w:rsidRPr="004C1EB5">
        <w:rPr>
          <w:rFonts w:ascii="Times New Roman" w:hAnsi="Times New Roman"/>
          <w:b/>
          <w:lang w:val="ro-RO"/>
        </w:rPr>
        <w:tab/>
      </w:r>
      <w:r w:rsidRPr="004C1EB5">
        <w:rPr>
          <w:rFonts w:ascii="Times New Roman" w:hAnsi="Times New Roman"/>
          <w:b/>
          <w:lang w:val="ro-RO"/>
        </w:rPr>
        <w:tab/>
      </w:r>
      <w:r w:rsidRPr="004C1EB5">
        <w:rPr>
          <w:rFonts w:ascii="Times New Roman" w:hAnsi="Times New Roman"/>
          <w:b/>
          <w:lang w:val="ro-RO"/>
        </w:rPr>
        <w:tab/>
        <w:t xml:space="preserve">              SECRETAR GENERAL,</w:t>
      </w:r>
    </w:p>
    <w:p w:rsidR="004C1EB5" w:rsidRPr="004C1EB5" w:rsidRDefault="004C1EB5" w:rsidP="004C1EB5">
      <w:pPr>
        <w:spacing w:line="240" w:lineRule="auto"/>
        <w:jc w:val="both"/>
        <w:rPr>
          <w:rFonts w:ascii="Times New Roman" w:hAnsi="Times New Roman"/>
          <w:sz w:val="28"/>
          <w:szCs w:val="28"/>
          <w:lang w:val="ro-RO"/>
        </w:rPr>
      </w:pPr>
      <w:r w:rsidRPr="004C1EB5">
        <w:rPr>
          <w:rFonts w:ascii="Times New Roman" w:hAnsi="Times New Roman"/>
          <w:b/>
          <w:lang w:val="ro-RO"/>
        </w:rPr>
        <w:t xml:space="preserve">           Ion LĂȚOIU                     </w:t>
      </w:r>
      <w:r w:rsidRPr="004C1EB5">
        <w:rPr>
          <w:rFonts w:ascii="Times New Roman" w:hAnsi="Times New Roman"/>
          <w:b/>
          <w:lang w:val="ro-RO"/>
        </w:rPr>
        <w:tab/>
      </w:r>
      <w:r w:rsidRPr="004C1EB5">
        <w:rPr>
          <w:rFonts w:ascii="Times New Roman" w:hAnsi="Times New Roman"/>
          <w:b/>
          <w:lang w:val="ro-RO"/>
        </w:rPr>
        <w:tab/>
      </w:r>
      <w:r w:rsidRPr="004C1EB5">
        <w:rPr>
          <w:rFonts w:ascii="Times New Roman" w:hAnsi="Times New Roman"/>
          <w:b/>
          <w:lang w:val="ro-RO"/>
        </w:rPr>
        <w:tab/>
        <w:t xml:space="preserve">                 Jr.Nicolae CHIRIȚĂ</w:t>
      </w:r>
    </w:p>
    <w:p w:rsidR="004C1EB5" w:rsidRPr="004C1EB5" w:rsidRDefault="004C1EB5" w:rsidP="004C1EB5">
      <w:pPr>
        <w:spacing w:line="240" w:lineRule="auto"/>
        <w:rPr>
          <w:rFonts w:ascii="Times New Roman" w:hAnsi="Times New Roman"/>
          <w:bCs/>
          <w:sz w:val="28"/>
          <w:szCs w:val="28"/>
          <w:lang w:val="ro-RO"/>
        </w:rPr>
      </w:pPr>
    </w:p>
    <w:p w:rsidR="004C1EB5" w:rsidRPr="004C1EB5" w:rsidRDefault="004C1EB5" w:rsidP="004C1EB5">
      <w:pPr>
        <w:spacing w:line="240" w:lineRule="auto"/>
        <w:rPr>
          <w:rFonts w:ascii="Times New Roman" w:hAnsi="Times New Roman"/>
          <w:sz w:val="28"/>
          <w:szCs w:val="28"/>
        </w:rPr>
      </w:pPr>
    </w:p>
    <w:p w:rsidR="004C1EB5" w:rsidRPr="004C1EB5" w:rsidRDefault="004C1EB5" w:rsidP="004C1EB5">
      <w:pPr>
        <w:spacing w:line="240" w:lineRule="auto"/>
        <w:rPr>
          <w:rFonts w:ascii="Times New Roman" w:hAnsi="Times New Roman"/>
          <w:sz w:val="28"/>
          <w:szCs w:val="28"/>
        </w:rPr>
      </w:pPr>
    </w:p>
    <w:p w:rsidR="004C1EB5" w:rsidRPr="004C1EB5" w:rsidRDefault="004C1EB5" w:rsidP="004C1EB5">
      <w:pPr>
        <w:spacing w:line="240" w:lineRule="auto"/>
        <w:rPr>
          <w:rFonts w:ascii="Times New Roman" w:hAnsi="Times New Roman"/>
          <w:sz w:val="28"/>
          <w:szCs w:val="28"/>
        </w:rPr>
      </w:pPr>
    </w:p>
    <w:p w:rsidR="004C1EB5" w:rsidRPr="004C1EB5" w:rsidRDefault="004C1EB5" w:rsidP="004C1EB5">
      <w:pPr>
        <w:spacing w:line="240" w:lineRule="auto"/>
        <w:rPr>
          <w:rFonts w:ascii="Times New Roman" w:hAnsi="Times New Roman"/>
          <w:sz w:val="28"/>
          <w:szCs w:val="28"/>
        </w:rPr>
      </w:pPr>
    </w:p>
    <w:p w:rsidR="004C1EB5" w:rsidRPr="004C1EB5" w:rsidRDefault="004C1EB5" w:rsidP="004C1EB5">
      <w:pPr>
        <w:spacing w:line="240" w:lineRule="auto"/>
        <w:rPr>
          <w:rFonts w:ascii="Times New Roman" w:hAnsi="Times New Roman"/>
          <w:sz w:val="28"/>
          <w:szCs w:val="28"/>
        </w:rPr>
      </w:pPr>
    </w:p>
    <w:p w:rsidR="004C1EB5" w:rsidRPr="004C1EB5" w:rsidRDefault="004C1EB5" w:rsidP="004C1EB5">
      <w:pPr>
        <w:spacing w:line="240" w:lineRule="auto"/>
        <w:rPr>
          <w:rFonts w:ascii="Times New Roman" w:hAnsi="Times New Roman"/>
          <w:sz w:val="28"/>
          <w:szCs w:val="28"/>
        </w:rPr>
      </w:pPr>
    </w:p>
    <w:p w:rsidR="004C1EB5" w:rsidRPr="004C1EB5" w:rsidRDefault="004C1EB5" w:rsidP="004C1EB5">
      <w:pPr>
        <w:spacing w:line="240" w:lineRule="auto"/>
        <w:rPr>
          <w:rFonts w:ascii="Times New Roman" w:hAnsi="Times New Roman"/>
          <w:sz w:val="28"/>
          <w:szCs w:val="28"/>
        </w:rPr>
      </w:pPr>
    </w:p>
    <w:p w:rsidR="004C1EB5" w:rsidRPr="004C1EB5" w:rsidRDefault="004C1EB5" w:rsidP="004C1EB5">
      <w:pPr>
        <w:spacing w:line="240" w:lineRule="auto"/>
        <w:rPr>
          <w:rFonts w:ascii="Times New Roman" w:hAnsi="Times New Roman"/>
          <w:sz w:val="28"/>
          <w:szCs w:val="28"/>
        </w:rPr>
      </w:pPr>
    </w:p>
    <w:p w:rsidR="004C1EB5" w:rsidRPr="004C1EB5" w:rsidRDefault="004C1EB5" w:rsidP="004C1EB5">
      <w:pPr>
        <w:spacing w:line="240" w:lineRule="auto"/>
        <w:rPr>
          <w:rFonts w:ascii="Times New Roman" w:hAnsi="Times New Roman"/>
          <w:sz w:val="28"/>
          <w:szCs w:val="28"/>
        </w:rPr>
      </w:pPr>
    </w:p>
    <w:p w:rsidR="004C1EB5" w:rsidRPr="004C1EB5" w:rsidRDefault="004C1EB5" w:rsidP="004C1EB5">
      <w:pPr>
        <w:spacing w:line="240" w:lineRule="auto"/>
        <w:rPr>
          <w:rFonts w:ascii="Times New Roman" w:hAnsi="Times New Roman"/>
          <w:sz w:val="28"/>
          <w:szCs w:val="28"/>
        </w:rPr>
      </w:pPr>
    </w:p>
    <w:p w:rsidR="004C1EB5" w:rsidRPr="004C1EB5" w:rsidRDefault="004C1EB5" w:rsidP="004C1EB5">
      <w:pPr>
        <w:spacing w:line="240" w:lineRule="auto"/>
        <w:rPr>
          <w:rFonts w:ascii="Times New Roman" w:hAnsi="Times New Roman"/>
          <w:sz w:val="28"/>
          <w:szCs w:val="28"/>
        </w:rPr>
      </w:pPr>
    </w:p>
    <w:p w:rsidR="004C1EB5" w:rsidRPr="004C1EB5" w:rsidRDefault="004C1EB5" w:rsidP="004C1EB5">
      <w:pPr>
        <w:spacing w:line="240" w:lineRule="auto"/>
        <w:rPr>
          <w:rFonts w:ascii="Times New Roman" w:hAnsi="Times New Roman"/>
          <w:sz w:val="28"/>
          <w:szCs w:val="28"/>
        </w:rPr>
      </w:pPr>
    </w:p>
    <w:p w:rsidR="004C1EB5" w:rsidRPr="004C1EB5" w:rsidRDefault="004C1EB5" w:rsidP="004C1EB5">
      <w:pPr>
        <w:spacing w:line="240" w:lineRule="auto"/>
        <w:rPr>
          <w:rFonts w:ascii="Times New Roman" w:hAnsi="Times New Roman"/>
          <w:sz w:val="28"/>
          <w:szCs w:val="28"/>
        </w:rPr>
      </w:pPr>
    </w:p>
    <w:p w:rsidR="004C1EB5" w:rsidRPr="004C1EB5" w:rsidRDefault="004C1EB5" w:rsidP="004C1EB5">
      <w:pPr>
        <w:pStyle w:val="NoSpacing"/>
        <w:jc w:val="both"/>
        <w:rPr>
          <w:b/>
          <w:sz w:val="28"/>
          <w:szCs w:val="28"/>
        </w:rPr>
      </w:pPr>
    </w:p>
    <w:p w:rsidR="004C1EB5" w:rsidRPr="004C1EB5" w:rsidRDefault="004C1EB5" w:rsidP="004C1EB5">
      <w:pPr>
        <w:pStyle w:val="NoSpacing"/>
        <w:jc w:val="both"/>
        <w:rPr>
          <w:b/>
          <w:sz w:val="28"/>
          <w:szCs w:val="28"/>
        </w:rPr>
      </w:pPr>
    </w:p>
    <w:p w:rsidR="004C1EB5" w:rsidRPr="004C1EB5" w:rsidRDefault="004C1EB5" w:rsidP="004C1EB5">
      <w:pPr>
        <w:pStyle w:val="NoSpacing"/>
        <w:jc w:val="both"/>
        <w:rPr>
          <w:b/>
          <w:sz w:val="28"/>
          <w:szCs w:val="28"/>
        </w:rPr>
      </w:pPr>
    </w:p>
    <w:p w:rsidR="004C1EB5" w:rsidRPr="004C1EB5" w:rsidRDefault="004C1EB5" w:rsidP="004C1EB5">
      <w:pPr>
        <w:pStyle w:val="NoSpacing"/>
        <w:jc w:val="both"/>
        <w:rPr>
          <w:b/>
          <w:sz w:val="28"/>
          <w:szCs w:val="28"/>
        </w:rPr>
      </w:pPr>
    </w:p>
    <w:p w:rsidR="004C1EB5" w:rsidRPr="004C1EB5" w:rsidRDefault="004C1EB5" w:rsidP="004C1EB5">
      <w:pPr>
        <w:pStyle w:val="NoSpacing"/>
        <w:jc w:val="both"/>
        <w:rPr>
          <w:b/>
          <w:sz w:val="28"/>
          <w:szCs w:val="28"/>
        </w:rPr>
      </w:pPr>
    </w:p>
    <w:p w:rsidR="004C1EB5" w:rsidRPr="004C1EB5" w:rsidRDefault="004C1EB5" w:rsidP="004C1EB5">
      <w:pPr>
        <w:pStyle w:val="NoSpacing"/>
        <w:jc w:val="both"/>
        <w:rPr>
          <w:b/>
          <w:sz w:val="28"/>
          <w:szCs w:val="28"/>
        </w:rPr>
      </w:pPr>
    </w:p>
    <w:p w:rsidR="004C1EB5" w:rsidRPr="004C1EB5" w:rsidRDefault="004C1EB5" w:rsidP="004C1EB5">
      <w:pPr>
        <w:pStyle w:val="NoSpacing"/>
        <w:jc w:val="both"/>
        <w:rPr>
          <w:b/>
          <w:sz w:val="28"/>
          <w:szCs w:val="28"/>
        </w:rPr>
      </w:pPr>
    </w:p>
    <w:p w:rsidR="004C1EB5" w:rsidRPr="004C1EB5" w:rsidRDefault="004C1EB5" w:rsidP="004C1EB5">
      <w:pPr>
        <w:pStyle w:val="NoSpacing"/>
        <w:jc w:val="both"/>
        <w:rPr>
          <w:b/>
          <w:sz w:val="28"/>
          <w:szCs w:val="28"/>
        </w:rPr>
      </w:pPr>
    </w:p>
    <w:p w:rsidR="004C1EB5" w:rsidRPr="004C1EB5" w:rsidRDefault="004C1EB5" w:rsidP="004C1EB5">
      <w:pPr>
        <w:pStyle w:val="NoSpacing"/>
        <w:jc w:val="both"/>
        <w:rPr>
          <w:b/>
          <w:sz w:val="28"/>
          <w:szCs w:val="28"/>
        </w:rPr>
      </w:pPr>
    </w:p>
    <w:p w:rsidR="004C1EB5" w:rsidRPr="004C1EB5" w:rsidRDefault="004C1EB5" w:rsidP="004C1EB5">
      <w:pPr>
        <w:pStyle w:val="NoSpacing"/>
        <w:jc w:val="both"/>
        <w:rPr>
          <w:b/>
          <w:sz w:val="28"/>
          <w:szCs w:val="28"/>
        </w:rPr>
      </w:pPr>
    </w:p>
    <w:p w:rsidR="004C1EB5" w:rsidRPr="004C1EB5" w:rsidRDefault="004C1EB5" w:rsidP="004C1EB5">
      <w:pPr>
        <w:pStyle w:val="NoSpacing"/>
        <w:jc w:val="both"/>
        <w:rPr>
          <w:b/>
          <w:sz w:val="28"/>
          <w:szCs w:val="28"/>
        </w:rPr>
      </w:pPr>
    </w:p>
    <w:p w:rsidR="004C1EB5" w:rsidRPr="004C1EB5" w:rsidRDefault="004C1EB5" w:rsidP="004C1EB5">
      <w:pPr>
        <w:pStyle w:val="NoSpacing"/>
        <w:jc w:val="both"/>
        <w:rPr>
          <w:b/>
          <w:sz w:val="28"/>
          <w:szCs w:val="28"/>
        </w:rPr>
      </w:pPr>
    </w:p>
    <w:p w:rsidR="004C1EB5" w:rsidRPr="004C1EB5" w:rsidRDefault="004C1EB5" w:rsidP="004C1EB5">
      <w:pPr>
        <w:pStyle w:val="NoSpacing"/>
        <w:jc w:val="both"/>
        <w:rPr>
          <w:b/>
          <w:sz w:val="28"/>
          <w:szCs w:val="28"/>
        </w:rPr>
      </w:pPr>
    </w:p>
    <w:p w:rsidR="004C1EB5" w:rsidRPr="004C1EB5" w:rsidRDefault="004C1EB5" w:rsidP="004C1EB5">
      <w:pPr>
        <w:pStyle w:val="NoSpacing"/>
        <w:jc w:val="both"/>
        <w:rPr>
          <w:b/>
          <w:sz w:val="28"/>
          <w:szCs w:val="28"/>
        </w:rPr>
      </w:pPr>
    </w:p>
    <w:p w:rsidR="004C1EB5" w:rsidRPr="004C1EB5" w:rsidRDefault="004C1EB5" w:rsidP="004C1EB5">
      <w:pPr>
        <w:pStyle w:val="NoSpacing"/>
        <w:jc w:val="both"/>
        <w:rPr>
          <w:b/>
          <w:sz w:val="28"/>
          <w:szCs w:val="28"/>
        </w:rPr>
      </w:pPr>
    </w:p>
    <w:tbl>
      <w:tblPr>
        <w:tblW w:w="10928" w:type="dxa"/>
        <w:jc w:val="center"/>
        <w:tblInd w:w="-527" w:type="dxa"/>
        <w:tblLook w:val="01E0" w:firstRow="1" w:lastRow="1" w:firstColumn="1" w:lastColumn="1" w:noHBand="0" w:noVBand="0"/>
      </w:tblPr>
      <w:tblGrid>
        <w:gridCol w:w="1676"/>
        <w:gridCol w:w="7476"/>
        <w:gridCol w:w="1776"/>
      </w:tblGrid>
      <w:tr w:rsidR="004C1EB5" w:rsidRPr="004C1EB5" w:rsidTr="0028411F">
        <w:trPr>
          <w:trHeight w:val="749"/>
          <w:jc w:val="center"/>
        </w:trPr>
        <w:tc>
          <w:tcPr>
            <w:tcW w:w="1751" w:type="dxa"/>
            <w:vMerge w:val="restart"/>
            <w:vAlign w:val="center"/>
          </w:tcPr>
          <w:p w:rsidR="004C1EB5" w:rsidRPr="004C1EB5" w:rsidRDefault="004C1EB5" w:rsidP="004C1EB5">
            <w:pPr>
              <w:pStyle w:val="NormalWeb"/>
              <w:spacing w:before="0" w:beforeAutospacing="0" w:after="0" w:afterAutospacing="0"/>
              <w:jc w:val="center"/>
              <w:rPr>
                <w:sz w:val="16"/>
                <w:szCs w:val="16"/>
              </w:rPr>
            </w:pPr>
            <w:r w:rsidRPr="004C1EB5">
              <w:rPr>
                <w:noProof/>
                <w:sz w:val="16"/>
                <w:szCs w:val="16"/>
              </w:rPr>
              <w:drawing>
                <wp:inline distT="0" distB="0" distL="0" distR="0" wp14:anchorId="65B9B6B3" wp14:editId="20A2D163">
                  <wp:extent cx="657225" cy="9906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57225" cy="990600"/>
                          </a:xfrm>
                          <a:prstGeom prst="rect">
                            <a:avLst/>
                          </a:prstGeom>
                          <a:noFill/>
                          <a:ln w="9525">
                            <a:noFill/>
                            <a:miter lim="800000"/>
                            <a:headEnd/>
                            <a:tailEnd/>
                          </a:ln>
                        </pic:spPr>
                      </pic:pic>
                    </a:graphicData>
                  </a:graphic>
                </wp:inline>
              </w:drawing>
            </w:r>
          </w:p>
        </w:tc>
        <w:tc>
          <w:tcPr>
            <w:tcW w:w="7500" w:type="dxa"/>
            <w:vAlign w:val="bottom"/>
          </w:tcPr>
          <w:p w:rsidR="004C1EB5" w:rsidRPr="004C1EB5" w:rsidRDefault="004C1EB5" w:rsidP="004C1EB5">
            <w:pPr>
              <w:pStyle w:val="NormalWeb"/>
              <w:spacing w:before="0" w:beforeAutospacing="0" w:after="0" w:afterAutospacing="0"/>
              <w:jc w:val="center"/>
              <w:rPr>
                <w:b/>
              </w:rPr>
            </w:pPr>
            <w:r w:rsidRPr="004C1EB5">
              <w:rPr>
                <w:b/>
              </w:rPr>
              <w:t>ROMÂNIA</w:t>
            </w:r>
          </w:p>
          <w:p w:rsidR="004C1EB5" w:rsidRPr="004C1EB5" w:rsidRDefault="004C1EB5" w:rsidP="004C1EB5">
            <w:pPr>
              <w:pStyle w:val="NormalWeb"/>
              <w:spacing w:before="0" w:beforeAutospacing="0" w:after="0" w:afterAutospacing="0"/>
              <w:jc w:val="center"/>
              <w:rPr>
                <w:b/>
              </w:rPr>
            </w:pPr>
            <w:r w:rsidRPr="004C1EB5">
              <w:rPr>
                <w:b/>
              </w:rPr>
              <w:t>JUDEŢUL VÂLCEA</w:t>
            </w:r>
          </w:p>
          <w:p w:rsidR="004C1EB5" w:rsidRPr="004C1EB5" w:rsidRDefault="004C1EB5" w:rsidP="004C1EB5">
            <w:pPr>
              <w:pStyle w:val="NormalWeb"/>
              <w:spacing w:before="0" w:beforeAutospacing="0" w:after="0" w:afterAutospacing="0"/>
              <w:jc w:val="center"/>
              <w:rPr>
                <w:b/>
                <w:color w:val="FF0000"/>
                <w:sz w:val="16"/>
                <w:szCs w:val="16"/>
              </w:rPr>
            </w:pPr>
            <w:r w:rsidRPr="004C1EB5">
              <w:rPr>
                <w:b/>
              </w:rPr>
              <w:t>PRIMARIA COMUNEI STROEȘTI</w:t>
            </w:r>
          </w:p>
        </w:tc>
        <w:tc>
          <w:tcPr>
            <w:tcW w:w="1677" w:type="dxa"/>
            <w:vMerge w:val="restart"/>
            <w:vAlign w:val="center"/>
          </w:tcPr>
          <w:p w:rsidR="004C1EB5" w:rsidRPr="004C1EB5" w:rsidRDefault="004C1EB5" w:rsidP="004C1EB5">
            <w:pPr>
              <w:pStyle w:val="NormalWeb"/>
              <w:spacing w:before="0" w:beforeAutospacing="0" w:after="0" w:afterAutospacing="0"/>
              <w:jc w:val="center"/>
              <w:rPr>
                <w:b/>
                <w:i/>
                <w:sz w:val="16"/>
                <w:szCs w:val="16"/>
              </w:rPr>
            </w:pPr>
            <w:r w:rsidRPr="004C1EB5">
              <w:rPr>
                <w:sz w:val="16"/>
                <w:szCs w:val="16"/>
              </w:rPr>
              <w:object w:dxaOrig="1560" w:dyaOrig="1800">
                <v:shape id="_x0000_i1027" type="#_x0000_t75" style="width:77.8pt;height:90.2pt" o:ole="">
                  <v:imagedata r:id="rId6" o:title=""/>
                </v:shape>
                <o:OLEObject Type="Embed" ProgID="PBrush" ShapeID="_x0000_i1027" DrawAspect="Content" ObjectID="_1755503685" r:id="rId11"/>
              </w:object>
            </w:r>
          </w:p>
        </w:tc>
      </w:tr>
      <w:tr w:rsidR="004C1EB5" w:rsidRPr="004C1EB5" w:rsidTr="0028411F">
        <w:trPr>
          <w:trHeight w:val="308"/>
          <w:jc w:val="center"/>
        </w:trPr>
        <w:tc>
          <w:tcPr>
            <w:tcW w:w="0" w:type="auto"/>
            <w:vMerge/>
            <w:vAlign w:val="center"/>
          </w:tcPr>
          <w:p w:rsidR="004C1EB5" w:rsidRPr="004C1EB5" w:rsidRDefault="004C1EB5" w:rsidP="004C1EB5">
            <w:pPr>
              <w:spacing w:line="240" w:lineRule="auto"/>
              <w:rPr>
                <w:rFonts w:ascii="Times New Roman" w:hAnsi="Times New Roman"/>
                <w:sz w:val="16"/>
                <w:szCs w:val="16"/>
                <w:lang w:val="ro-RO" w:eastAsia="ro-RO"/>
              </w:rPr>
            </w:pPr>
          </w:p>
        </w:tc>
        <w:tc>
          <w:tcPr>
            <w:tcW w:w="7500" w:type="dxa"/>
            <w:vAlign w:val="bottom"/>
          </w:tcPr>
          <w:p w:rsidR="004C1EB5" w:rsidRPr="004C1EB5" w:rsidRDefault="004C1EB5" w:rsidP="004C1EB5">
            <w:pPr>
              <w:pStyle w:val="NormalWeb"/>
              <w:jc w:val="center"/>
              <w:rPr>
                <w:b/>
                <w:sz w:val="16"/>
                <w:szCs w:val="16"/>
              </w:rPr>
            </w:pPr>
          </w:p>
        </w:tc>
        <w:tc>
          <w:tcPr>
            <w:tcW w:w="0" w:type="auto"/>
            <w:vMerge/>
            <w:vAlign w:val="center"/>
          </w:tcPr>
          <w:p w:rsidR="004C1EB5" w:rsidRPr="004C1EB5" w:rsidRDefault="004C1EB5" w:rsidP="004C1EB5">
            <w:pPr>
              <w:spacing w:line="240" w:lineRule="auto"/>
              <w:rPr>
                <w:rFonts w:ascii="Times New Roman" w:hAnsi="Times New Roman"/>
                <w:b/>
                <w:i/>
                <w:sz w:val="16"/>
                <w:szCs w:val="16"/>
                <w:lang w:val="ro-RO" w:eastAsia="ro-RO"/>
              </w:rPr>
            </w:pPr>
          </w:p>
        </w:tc>
      </w:tr>
      <w:tr w:rsidR="004C1EB5" w:rsidRPr="004C1EB5" w:rsidTr="0028411F">
        <w:trPr>
          <w:trHeight w:val="181"/>
          <w:jc w:val="center"/>
        </w:trPr>
        <w:tc>
          <w:tcPr>
            <w:tcW w:w="0" w:type="auto"/>
            <w:vMerge/>
            <w:vAlign w:val="center"/>
          </w:tcPr>
          <w:p w:rsidR="004C1EB5" w:rsidRPr="004C1EB5" w:rsidRDefault="004C1EB5" w:rsidP="004C1EB5">
            <w:pPr>
              <w:spacing w:line="240" w:lineRule="auto"/>
              <w:rPr>
                <w:rFonts w:ascii="Times New Roman" w:hAnsi="Times New Roman"/>
                <w:sz w:val="16"/>
                <w:szCs w:val="16"/>
                <w:lang w:val="ro-RO" w:eastAsia="ro-RO"/>
              </w:rPr>
            </w:pPr>
          </w:p>
        </w:tc>
        <w:tc>
          <w:tcPr>
            <w:tcW w:w="7500" w:type="dxa"/>
            <w:vAlign w:val="center"/>
          </w:tcPr>
          <w:p w:rsidR="004C1EB5" w:rsidRPr="004C1EB5" w:rsidRDefault="004C1EB5" w:rsidP="004C1EB5">
            <w:pPr>
              <w:pStyle w:val="NormalWeb"/>
              <w:spacing w:before="0" w:beforeAutospacing="0" w:after="0" w:afterAutospacing="0"/>
              <w:ind w:left="-215" w:right="-130"/>
              <w:jc w:val="center"/>
              <w:rPr>
                <w:b/>
                <w:sz w:val="16"/>
                <w:szCs w:val="16"/>
              </w:rPr>
            </w:pPr>
            <w:r w:rsidRPr="004C1EB5">
              <w:rPr>
                <w:sz w:val="16"/>
                <w:szCs w:val="16"/>
              </w:rPr>
              <w:object w:dxaOrig="8542" w:dyaOrig="130">
                <v:shape id="_x0000_i1028" type="#_x0000_t75" style="width:374.05pt;height:8.3pt" o:ole="">
                  <v:imagedata r:id="rId8" o:title=""/>
                </v:shape>
                <o:OLEObject Type="Embed" ProgID="CorelDraw.Graphic.17" ShapeID="_x0000_i1028" DrawAspect="Content" ObjectID="_1755503686" r:id="rId12"/>
              </w:object>
            </w:r>
          </w:p>
        </w:tc>
        <w:tc>
          <w:tcPr>
            <w:tcW w:w="0" w:type="auto"/>
            <w:vMerge/>
            <w:vAlign w:val="center"/>
          </w:tcPr>
          <w:p w:rsidR="004C1EB5" w:rsidRPr="004C1EB5" w:rsidRDefault="004C1EB5" w:rsidP="004C1EB5">
            <w:pPr>
              <w:spacing w:line="240" w:lineRule="auto"/>
              <w:rPr>
                <w:rFonts w:ascii="Times New Roman" w:hAnsi="Times New Roman"/>
                <w:b/>
                <w:i/>
                <w:sz w:val="16"/>
                <w:szCs w:val="16"/>
                <w:lang w:val="ro-RO" w:eastAsia="ro-RO"/>
              </w:rPr>
            </w:pPr>
          </w:p>
        </w:tc>
      </w:tr>
      <w:tr w:rsidR="004C1EB5" w:rsidRPr="004C1EB5" w:rsidTr="0028411F">
        <w:trPr>
          <w:trHeight w:val="657"/>
          <w:jc w:val="center"/>
        </w:trPr>
        <w:tc>
          <w:tcPr>
            <w:tcW w:w="0" w:type="auto"/>
            <w:vMerge/>
            <w:vAlign w:val="center"/>
          </w:tcPr>
          <w:p w:rsidR="004C1EB5" w:rsidRPr="004C1EB5" w:rsidRDefault="004C1EB5" w:rsidP="004C1EB5">
            <w:pPr>
              <w:spacing w:line="240" w:lineRule="auto"/>
              <w:rPr>
                <w:rFonts w:ascii="Times New Roman" w:hAnsi="Times New Roman"/>
                <w:sz w:val="16"/>
                <w:szCs w:val="16"/>
                <w:lang w:val="ro-RO" w:eastAsia="ro-RO"/>
              </w:rPr>
            </w:pPr>
          </w:p>
        </w:tc>
        <w:tc>
          <w:tcPr>
            <w:tcW w:w="7500" w:type="dxa"/>
          </w:tcPr>
          <w:p w:rsidR="004C1EB5" w:rsidRPr="004C1EB5" w:rsidRDefault="004C1EB5" w:rsidP="004C1EB5">
            <w:pPr>
              <w:pStyle w:val="NormalWeb"/>
              <w:spacing w:before="0" w:beforeAutospacing="0" w:after="0" w:afterAutospacing="0"/>
              <w:ind w:left="-213" w:right="-131"/>
              <w:jc w:val="center"/>
              <w:rPr>
                <w:color w:val="000000"/>
                <w:sz w:val="16"/>
                <w:szCs w:val="16"/>
              </w:rPr>
            </w:pPr>
            <w:r w:rsidRPr="004C1EB5">
              <w:rPr>
                <w:color w:val="000000"/>
                <w:sz w:val="16"/>
                <w:szCs w:val="16"/>
              </w:rPr>
              <w:t xml:space="preserve">Cod de </w:t>
            </w:r>
            <w:proofErr w:type="spellStart"/>
            <w:r w:rsidRPr="004C1EB5">
              <w:rPr>
                <w:color w:val="000000"/>
                <w:sz w:val="16"/>
                <w:szCs w:val="16"/>
              </w:rPr>
              <w:t>identificare</w:t>
            </w:r>
            <w:proofErr w:type="spellEnd"/>
            <w:r w:rsidRPr="004C1EB5">
              <w:rPr>
                <w:color w:val="000000"/>
                <w:sz w:val="16"/>
                <w:szCs w:val="16"/>
              </w:rPr>
              <w:t xml:space="preserve"> </w:t>
            </w:r>
            <w:proofErr w:type="spellStart"/>
            <w:r w:rsidRPr="004C1EB5">
              <w:rPr>
                <w:color w:val="000000"/>
                <w:sz w:val="16"/>
                <w:szCs w:val="16"/>
              </w:rPr>
              <w:t>fiscală</w:t>
            </w:r>
            <w:proofErr w:type="spellEnd"/>
            <w:r w:rsidRPr="004C1EB5">
              <w:rPr>
                <w:color w:val="000000"/>
                <w:sz w:val="16"/>
                <w:szCs w:val="16"/>
              </w:rPr>
              <w:t>: 2541525</w:t>
            </w:r>
          </w:p>
          <w:p w:rsidR="004C1EB5" w:rsidRPr="004C1EB5" w:rsidRDefault="004C1EB5" w:rsidP="004C1EB5">
            <w:pPr>
              <w:pStyle w:val="NormalWeb"/>
              <w:spacing w:before="0" w:beforeAutospacing="0" w:after="0" w:afterAutospacing="0"/>
              <w:jc w:val="center"/>
              <w:rPr>
                <w:color w:val="000000"/>
                <w:sz w:val="16"/>
                <w:szCs w:val="16"/>
              </w:rPr>
            </w:pPr>
            <w:r w:rsidRPr="004C1EB5">
              <w:rPr>
                <w:color w:val="000000"/>
                <w:sz w:val="16"/>
                <w:szCs w:val="16"/>
              </w:rPr>
              <w:t>www.comunastroesti.ro, e-mail: stroesti@vl.e-adm.ro</w:t>
            </w:r>
          </w:p>
          <w:p w:rsidR="004C1EB5" w:rsidRPr="004C1EB5" w:rsidRDefault="004C1EB5" w:rsidP="004C1EB5">
            <w:pPr>
              <w:pStyle w:val="NormalWeb"/>
              <w:spacing w:before="0" w:beforeAutospacing="0" w:after="0" w:afterAutospacing="0"/>
              <w:jc w:val="center"/>
              <w:rPr>
                <w:sz w:val="16"/>
                <w:szCs w:val="16"/>
              </w:rPr>
            </w:pPr>
            <w:proofErr w:type="spellStart"/>
            <w:r w:rsidRPr="004C1EB5">
              <w:rPr>
                <w:sz w:val="16"/>
                <w:szCs w:val="16"/>
              </w:rPr>
              <w:t>Comuna</w:t>
            </w:r>
            <w:proofErr w:type="spellEnd"/>
            <w:r w:rsidRPr="004C1EB5">
              <w:rPr>
                <w:sz w:val="16"/>
                <w:szCs w:val="16"/>
              </w:rPr>
              <w:t xml:space="preserve"> </w:t>
            </w:r>
            <w:proofErr w:type="spellStart"/>
            <w:r w:rsidRPr="004C1EB5">
              <w:rPr>
                <w:sz w:val="16"/>
                <w:szCs w:val="16"/>
              </w:rPr>
              <w:t>Stroești</w:t>
            </w:r>
            <w:proofErr w:type="spellEnd"/>
            <w:r w:rsidRPr="004C1EB5">
              <w:rPr>
                <w:sz w:val="16"/>
                <w:szCs w:val="16"/>
              </w:rPr>
              <w:t xml:space="preserve">, cod </w:t>
            </w:r>
            <w:proofErr w:type="spellStart"/>
            <w:r w:rsidRPr="004C1EB5">
              <w:rPr>
                <w:sz w:val="16"/>
                <w:szCs w:val="16"/>
              </w:rPr>
              <w:t>poştal</w:t>
            </w:r>
            <w:proofErr w:type="spellEnd"/>
            <w:r w:rsidRPr="004C1EB5">
              <w:rPr>
                <w:sz w:val="16"/>
                <w:szCs w:val="16"/>
              </w:rPr>
              <w:t>: 247665, Tel:  0250.866.178; Fax : 0250.866.189</w:t>
            </w:r>
          </w:p>
          <w:p w:rsidR="004C1EB5" w:rsidRPr="004C1EB5" w:rsidRDefault="004C1EB5" w:rsidP="004C1EB5">
            <w:pPr>
              <w:pStyle w:val="NormalWeb"/>
              <w:spacing w:before="0" w:beforeAutospacing="0" w:after="0" w:afterAutospacing="0"/>
              <w:jc w:val="center"/>
              <w:rPr>
                <w:sz w:val="16"/>
                <w:szCs w:val="16"/>
              </w:rPr>
            </w:pPr>
          </w:p>
          <w:p w:rsidR="004C1EB5" w:rsidRPr="004C1EB5" w:rsidRDefault="004C1EB5" w:rsidP="004C1EB5">
            <w:pPr>
              <w:pStyle w:val="NormalWeb"/>
              <w:spacing w:before="0" w:beforeAutospacing="0" w:after="0" w:afterAutospacing="0"/>
              <w:rPr>
                <w:sz w:val="16"/>
                <w:szCs w:val="16"/>
              </w:rPr>
            </w:pPr>
          </w:p>
        </w:tc>
        <w:tc>
          <w:tcPr>
            <w:tcW w:w="0" w:type="auto"/>
            <w:vMerge/>
            <w:vAlign w:val="center"/>
          </w:tcPr>
          <w:p w:rsidR="004C1EB5" w:rsidRPr="004C1EB5" w:rsidRDefault="004C1EB5" w:rsidP="004C1EB5">
            <w:pPr>
              <w:spacing w:line="240" w:lineRule="auto"/>
              <w:rPr>
                <w:rFonts w:ascii="Times New Roman" w:hAnsi="Times New Roman"/>
                <w:b/>
                <w:i/>
                <w:sz w:val="16"/>
                <w:szCs w:val="16"/>
                <w:lang w:val="ro-RO" w:eastAsia="ro-RO"/>
              </w:rPr>
            </w:pPr>
          </w:p>
        </w:tc>
      </w:tr>
    </w:tbl>
    <w:p w:rsidR="004C1EB5" w:rsidRPr="004C1EB5" w:rsidRDefault="004C1EB5" w:rsidP="004C1EB5">
      <w:pPr>
        <w:spacing w:line="240" w:lineRule="auto"/>
        <w:rPr>
          <w:rFonts w:ascii="Times New Roman" w:hAnsi="Times New Roman"/>
          <w:sz w:val="28"/>
          <w:szCs w:val="28"/>
        </w:rPr>
      </w:pPr>
      <w:r w:rsidRPr="004C1EB5">
        <w:rPr>
          <w:rFonts w:ascii="Times New Roman" w:hAnsi="Times New Roman"/>
          <w:sz w:val="28"/>
          <w:szCs w:val="28"/>
        </w:rPr>
        <w:t>Nr.1810 din 29.03.2023</w:t>
      </w:r>
    </w:p>
    <w:p w:rsidR="004C1EB5" w:rsidRPr="004C1EB5" w:rsidRDefault="004C1EB5" w:rsidP="004C1EB5">
      <w:pPr>
        <w:spacing w:line="240" w:lineRule="auto"/>
        <w:rPr>
          <w:rFonts w:ascii="Times New Roman" w:hAnsi="Times New Roman"/>
          <w:sz w:val="28"/>
          <w:szCs w:val="28"/>
        </w:rPr>
      </w:pPr>
    </w:p>
    <w:p w:rsidR="004C1EB5" w:rsidRPr="004C1EB5" w:rsidRDefault="004C1EB5" w:rsidP="004C1EB5">
      <w:pPr>
        <w:spacing w:line="240" w:lineRule="auto"/>
        <w:rPr>
          <w:rFonts w:ascii="Times New Roman" w:hAnsi="Times New Roman"/>
          <w:bCs/>
          <w:sz w:val="28"/>
          <w:szCs w:val="28"/>
          <w:lang w:val="ro-RO"/>
        </w:rPr>
      </w:pPr>
    </w:p>
    <w:p w:rsidR="004C1EB5" w:rsidRPr="004C1EB5" w:rsidRDefault="004C1EB5" w:rsidP="004C1EB5">
      <w:pPr>
        <w:spacing w:line="240" w:lineRule="auto"/>
        <w:jc w:val="center"/>
        <w:rPr>
          <w:rFonts w:ascii="Times New Roman" w:hAnsi="Times New Roman"/>
          <w:bCs/>
          <w:sz w:val="28"/>
          <w:szCs w:val="28"/>
          <w:lang w:val="ro-RO"/>
        </w:rPr>
      </w:pPr>
      <w:r w:rsidRPr="004C1EB5">
        <w:rPr>
          <w:rFonts w:ascii="Times New Roman" w:hAnsi="Times New Roman"/>
          <w:bCs/>
          <w:sz w:val="28"/>
          <w:szCs w:val="28"/>
          <w:lang w:val="ro-RO"/>
        </w:rPr>
        <w:t>R E F E R A T</w:t>
      </w:r>
    </w:p>
    <w:p w:rsidR="004C1EB5" w:rsidRPr="004C1EB5" w:rsidRDefault="004C1EB5" w:rsidP="004C1EB5">
      <w:pPr>
        <w:spacing w:line="240" w:lineRule="auto"/>
        <w:rPr>
          <w:rFonts w:ascii="Times New Roman" w:hAnsi="Times New Roman"/>
          <w:sz w:val="28"/>
          <w:szCs w:val="28"/>
          <w:lang w:val="ro-RO"/>
        </w:rPr>
      </w:pPr>
      <w:r w:rsidRPr="004C1EB5">
        <w:rPr>
          <w:rFonts w:ascii="Times New Roman" w:hAnsi="Times New Roman"/>
          <w:bCs/>
          <w:sz w:val="28"/>
          <w:szCs w:val="28"/>
          <w:lang w:val="ro-RO"/>
        </w:rPr>
        <w:t>Cu privire la</w:t>
      </w:r>
      <w:r w:rsidRPr="004C1EB5">
        <w:rPr>
          <w:rFonts w:ascii="Times New Roman" w:hAnsi="Times New Roman"/>
          <w:b/>
          <w:sz w:val="28"/>
          <w:szCs w:val="28"/>
          <w:lang w:val="ro-RO"/>
        </w:rPr>
        <w:t xml:space="preserve"> </w:t>
      </w:r>
      <w:proofErr w:type="spellStart"/>
      <w:r w:rsidRPr="004C1EB5">
        <w:rPr>
          <w:rFonts w:ascii="Times New Roman" w:hAnsi="Times New Roman"/>
          <w:sz w:val="28"/>
          <w:szCs w:val="28"/>
        </w:rPr>
        <w:t>constituirea</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echipei</w:t>
      </w:r>
      <w:proofErr w:type="spellEnd"/>
      <w:r w:rsidRPr="004C1EB5">
        <w:rPr>
          <w:rFonts w:ascii="Times New Roman" w:hAnsi="Times New Roman"/>
          <w:sz w:val="28"/>
          <w:szCs w:val="28"/>
        </w:rPr>
        <w:t xml:space="preserve"> de </w:t>
      </w:r>
      <w:proofErr w:type="spellStart"/>
      <w:r w:rsidRPr="004C1EB5">
        <w:rPr>
          <w:rFonts w:ascii="Times New Roman" w:hAnsi="Times New Roman"/>
          <w:sz w:val="28"/>
          <w:szCs w:val="28"/>
        </w:rPr>
        <w:t>implementare</w:t>
      </w:r>
      <w:proofErr w:type="spellEnd"/>
      <w:r w:rsidRPr="004C1EB5">
        <w:rPr>
          <w:rFonts w:ascii="Times New Roman" w:hAnsi="Times New Roman"/>
          <w:sz w:val="28"/>
          <w:szCs w:val="28"/>
        </w:rPr>
        <w:t xml:space="preserve"> a </w:t>
      </w:r>
      <w:proofErr w:type="spellStart"/>
      <w:r w:rsidRPr="004C1EB5">
        <w:rPr>
          <w:rFonts w:ascii="Times New Roman" w:hAnsi="Times New Roman"/>
          <w:sz w:val="28"/>
          <w:szCs w:val="28"/>
        </w:rPr>
        <w:t>proiectului</w:t>
      </w:r>
      <w:proofErr w:type="spellEnd"/>
      <w:r w:rsidRPr="004C1EB5">
        <w:rPr>
          <w:rFonts w:ascii="Times New Roman" w:hAnsi="Times New Roman"/>
          <w:sz w:val="28"/>
          <w:szCs w:val="28"/>
        </w:rPr>
        <w:t xml:space="preserve"> “</w:t>
      </w:r>
      <w:r w:rsidRPr="004C1EB5">
        <w:rPr>
          <w:rFonts w:ascii="Times New Roman" w:hAnsi="Times New Roman"/>
          <w:sz w:val="28"/>
          <w:szCs w:val="28"/>
          <w:lang w:val="ro-RO"/>
        </w:rPr>
        <w:t>ASIGURAREA INFRASTRUCTURII PENTRU TRANSPORTUL VERDE – ITS/alte infrastructuri TIC (sisteme inteligente de management urban/local) ÎN COMUNA STROEȘTI prin PNRR/2022/C10 ACȚIUNEA I.1.2</w:t>
      </w:r>
      <w:r w:rsidRPr="004C1EB5">
        <w:rPr>
          <w:rFonts w:ascii="Times New Roman" w:hAnsi="Times New Roman"/>
          <w:sz w:val="28"/>
          <w:szCs w:val="28"/>
        </w:rPr>
        <w:t xml:space="preserve">”, </w:t>
      </w:r>
      <w:proofErr w:type="spellStart"/>
      <w:r w:rsidRPr="004C1EB5">
        <w:rPr>
          <w:rFonts w:ascii="Times New Roman" w:hAnsi="Times New Roman"/>
          <w:sz w:val="28"/>
          <w:szCs w:val="28"/>
        </w:rPr>
        <w:t>finantat</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prin</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Programul</w:t>
      </w:r>
      <w:proofErr w:type="spellEnd"/>
      <w:r w:rsidRPr="004C1EB5">
        <w:rPr>
          <w:rFonts w:ascii="Times New Roman" w:hAnsi="Times New Roman"/>
          <w:sz w:val="28"/>
          <w:szCs w:val="28"/>
        </w:rPr>
        <w:t xml:space="preserve"> National de </w:t>
      </w:r>
      <w:proofErr w:type="spellStart"/>
      <w:r w:rsidRPr="004C1EB5">
        <w:rPr>
          <w:rFonts w:ascii="Times New Roman" w:hAnsi="Times New Roman"/>
          <w:sz w:val="28"/>
          <w:szCs w:val="28"/>
        </w:rPr>
        <w:t>Redresare</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si</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Rezilienta</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Titlu</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apel</w:t>
      </w:r>
      <w:proofErr w:type="spellEnd"/>
      <w:r w:rsidRPr="004C1EB5">
        <w:rPr>
          <w:rFonts w:ascii="Times New Roman" w:hAnsi="Times New Roman"/>
          <w:sz w:val="28"/>
          <w:szCs w:val="28"/>
        </w:rPr>
        <w:t>: PNRR/2022/C10/</w:t>
      </w:r>
      <w:r w:rsidRPr="004C1EB5">
        <w:rPr>
          <w:rFonts w:ascii="Times New Roman" w:hAnsi="Times New Roman"/>
          <w:sz w:val="28"/>
          <w:szCs w:val="28"/>
          <w:lang w:val="ro-RO"/>
        </w:rPr>
        <w:t>I.1.2, Runda 1</w:t>
      </w:r>
    </w:p>
    <w:p w:rsidR="004C1EB5" w:rsidRPr="004C1EB5" w:rsidRDefault="004C1EB5" w:rsidP="004C1EB5">
      <w:pPr>
        <w:spacing w:line="240" w:lineRule="auto"/>
        <w:ind w:firstLine="720"/>
        <w:rPr>
          <w:rFonts w:ascii="Times New Roman" w:hAnsi="Times New Roman"/>
          <w:bCs/>
          <w:sz w:val="28"/>
          <w:szCs w:val="28"/>
          <w:lang w:val="ro-RO"/>
        </w:rPr>
      </w:pPr>
    </w:p>
    <w:p w:rsidR="004C1EB5" w:rsidRPr="004C1EB5" w:rsidRDefault="004C1EB5" w:rsidP="004C1EB5">
      <w:pPr>
        <w:spacing w:line="240" w:lineRule="auto"/>
        <w:jc w:val="center"/>
        <w:rPr>
          <w:rFonts w:ascii="Times New Roman" w:hAnsi="Times New Roman"/>
          <w:bCs/>
          <w:sz w:val="28"/>
          <w:szCs w:val="28"/>
          <w:lang w:val="ro-RO"/>
        </w:rPr>
      </w:pPr>
    </w:p>
    <w:p w:rsidR="004C1EB5" w:rsidRPr="004C1EB5" w:rsidRDefault="004C1EB5" w:rsidP="004C1EB5">
      <w:pPr>
        <w:spacing w:line="240" w:lineRule="auto"/>
        <w:ind w:firstLine="708"/>
        <w:jc w:val="both"/>
        <w:rPr>
          <w:rFonts w:ascii="Times New Roman" w:hAnsi="Times New Roman"/>
          <w:sz w:val="28"/>
          <w:szCs w:val="28"/>
        </w:rPr>
      </w:pPr>
      <w:r w:rsidRPr="004C1EB5">
        <w:rPr>
          <w:rFonts w:ascii="Times New Roman" w:hAnsi="Times New Roman"/>
          <w:sz w:val="28"/>
          <w:szCs w:val="28"/>
          <w:lang w:val="ro-RO"/>
        </w:rPr>
        <w:t xml:space="preserve">Având în  vedere, </w:t>
      </w:r>
      <w:proofErr w:type="spellStart"/>
      <w:r w:rsidRPr="004C1EB5">
        <w:rPr>
          <w:rFonts w:ascii="Times New Roman" w:hAnsi="Times New Roman"/>
          <w:sz w:val="28"/>
          <w:szCs w:val="28"/>
        </w:rPr>
        <w:t>Contractul</w:t>
      </w:r>
      <w:proofErr w:type="spellEnd"/>
      <w:r w:rsidRPr="004C1EB5">
        <w:rPr>
          <w:rFonts w:ascii="Times New Roman" w:hAnsi="Times New Roman"/>
          <w:sz w:val="28"/>
          <w:szCs w:val="28"/>
        </w:rPr>
        <w:t xml:space="preserve"> de </w:t>
      </w:r>
      <w:proofErr w:type="spellStart"/>
      <w:r w:rsidRPr="004C1EB5">
        <w:rPr>
          <w:rFonts w:ascii="Times New Roman" w:hAnsi="Times New Roman"/>
          <w:sz w:val="28"/>
          <w:szCs w:val="28"/>
        </w:rPr>
        <w:t>finanțare</w:t>
      </w:r>
      <w:proofErr w:type="spellEnd"/>
      <w:r w:rsidRPr="004C1EB5">
        <w:rPr>
          <w:rFonts w:ascii="Times New Roman" w:hAnsi="Times New Roman"/>
          <w:sz w:val="28"/>
          <w:szCs w:val="28"/>
        </w:rPr>
        <w:t xml:space="preserve"> </w:t>
      </w:r>
      <w:r w:rsidRPr="004C1EB5">
        <w:rPr>
          <w:rFonts w:ascii="Times New Roman" w:hAnsi="Times New Roman"/>
          <w:sz w:val="28"/>
          <w:szCs w:val="28"/>
          <w:lang w:val="ro-RO"/>
        </w:rPr>
        <w:t>nr.371 din 03.01.2023 în cadrul Planului Național de Redresare și Reziliență, Componenta 10 – Fondul Local</w:t>
      </w:r>
      <w:r w:rsidRPr="004C1EB5">
        <w:rPr>
          <w:rFonts w:ascii="Times New Roman" w:hAnsi="Times New Roman"/>
          <w:sz w:val="28"/>
          <w:szCs w:val="28"/>
        </w:rPr>
        <w:t xml:space="preserve">, </w:t>
      </w:r>
      <w:proofErr w:type="spellStart"/>
      <w:r w:rsidRPr="004C1EB5">
        <w:rPr>
          <w:rFonts w:ascii="Times New Roman" w:hAnsi="Times New Roman"/>
          <w:sz w:val="28"/>
          <w:szCs w:val="28"/>
        </w:rPr>
        <w:t>aferent</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investitiei</w:t>
      </w:r>
      <w:proofErr w:type="spellEnd"/>
      <w:r w:rsidRPr="004C1EB5">
        <w:rPr>
          <w:rFonts w:ascii="Times New Roman" w:hAnsi="Times New Roman"/>
          <w:sz w:val="28"/>
          <w:szCs w:val="28"/>
        </w:rPr>
        <w:t>;</w:t>
      </w:r>
      <w:r w:rsidRPr="004C1EB5">
        <w:rPr>
          <w:rFonts w:ascii="Times New Roman" w:hAnsi="Times New Roman"/>
          <w:bCs/>
          <w:sz w:val="28"/>
          <w:szCs w:val="28"/>
        </w:rPr>
        <w:tab/>
      </w:r>
    </w:p>
    <w:p w:rsidR="004C1EB5" w:rsidRPr="004C1EB5" w:rsidRDefault="004C1EB5" w:rsidP="004C1EB5">
      <w:pPr>
        <w:autoSpaceDE w:val="0"/>
        <w:autoSpaceDN w:val="0"/>
        <w:adjustRightInd w:val="0"/>
        <w:spacing w:line="240" w:lineRule="auto"/>
        <w:ind w:firstLine="708"/>
        <w:jc w:val="both"/>
        <w:rPr>
          <w:rFonts w:ascii="Times New Roman" w:hAnsi="Times New Roman"/>
          <w:sz w:val="28"/>
          <w:szCs w:val="28"/>
        </w:rPr>
      </w:pPr>
      <w:proofErr w:type="spellStart"/>
      <w:r w:rsidRPr="004C1EB5">
        <w:rPr>
          <w:rFonts w:ascii="Times New Roman" w:hAnsi="Times New Roman"/>
          <w:sz w:val="28"/>
          <w:szCs w:val="28"/>
        </w:rPr>
        <w:t>În</w:t>
      </w:r>
      <w:proofErr w:type="spellEnd"/>
      <w:r w:rsidRPr="004C1EB5">
        <w:rPr>
          <w:rFonts w:ascii="Times New Roman" w:hAnsi="Times New Roman"/>
          <w:sz w:val="28"/>
          <w:szCs w:val="28"/>
        </w:rPr>
        <w:t xml:space="preserve"> </w:t>
      </w:r>
      <w:proofErr w:type="spellStart"/>
      <w:r w:rsidRPr="004C1EB5">
        <w:rPr>
          <w:rFonts w:ascii="Times New Roman" w:hAnsi="Times New Roman"/>
          <w:sz w:val="28"/>
          <w:szCs w:val="28"/>
        </w:rPr>
        <w:t>conformitate</w:t>
      </w:r>
      <w:proofErr w:type="spellEnd"/>
      <w:r w:rsidRPr="004C1EB5">
        <w:rPr>
          <w:rFonts w:ascii="Times New Roman" w:hAnsi="Times New Roman"/>
          <w:sz w:val="28"/>
          <w:szCs w:val="28"/>
        </w:rPr>
        <w:t xml:space="preserve"> cu:</w:t>
      </w:r>
    </w:p>
    <w:p w:rsidR="004C1EB5" w:rsidRPr="004C1EB5" w:rsidRDefault="004C1EB5" w:rsidP="004C1EB5">
      <w:pPr>
        <w:autoSpaceDE w:val="0"/>
        <w:autoSpaceDN w:val="0"/>
        <w:adjustRightInd w:val="0"/>
        <w:spacing w:line="240" w:lineRule="auto"/>
        <w:ind w:firstLine="708"/>
        <w:jc w:val="both"/>
        <w:rPr>
          <w:rFonts w:ascii="Times New Roman" w:eastAsiaTheme="minorHAnsi" w:hAnsi="Times New Roman"/>
          <w:sz w:val="28"/>
          <w:szCs w:val="28"/>
          <w:lang w:val="ro-RO"/>
        </w:rPr>
      </w:pPr>
      <w:proofErr w:type="gramStart"/>
      <w:r w:rsidRPr="004C1EB5">
        <w:rPr>
          <w:rFonts w:ascii="Times New Roman" w:hAnsi="Times New Roman"/>
          <w:sz w:val="28"/>
          <w:szCs w:val="28"/>
        </w:rPr>
        <w:t>-</w:t>
      </w:r>
      <w:proofErr w:type="spellStart"/>
      <w:r w:rsidRPr="004C1EB5">
        <w:rPr>
          <w:rFonts w:ascii="Times New Roman" w:hAnsi="Times New Roman"/>
          <w:sz w:val="28"/>
          <w:szCs w:val="28"/>
        </w:rPr>
        <w:t>prevederile</w:t>
      </w:r>
      <w:proofErr w:type="spellEnd"/>
      <w:r w:rsidRPr="004C1EB5">
        <w:rPr>
          <w:rFonts w:ascii="Times New Roman" w:hAnsi="Times New Roman"/>
        </w:rPr>
        <w:t xml:space="preserve"> </w:t>
      </w:r>
      <w:proofErr w:type="spellStart"/>
      <w:r w:rsidRPr="004C1EB5">
        <w:rPr>
          <w:rFonts w:ascii="Times New Roman" w:hAnsi="Times New Roman"/>
          <w:bCs/>
          <w:sz w:val="28"/>
          <w:szCs w:val="28"/>
        </w:rPr>
        <w:t>Ordonanței</w:t>
      </w:r>
      <w:proofErr w:type="spellEnd"/>
      <w:r w:rsidRPr="004C1EB5">
        <w:rPr>
          <w:rFonts w:ascii="Times New Roman" w:hAnsi="Times New Roman"/>
          <w:bCs/>
          <w:sz w:val="28"/>
          <w:szCs w:val="28"/>
        </w:rPr>
        <w:t xml:space="preserve"> nr.19/2023 </w:t>
      </w:r>
      <w:r w:rsidRPr="004C1EB5">
        <w:rPr>
          <w:rFonts w:ascii="Times New Roman" w:eastAsiaTheme="minorHAnsi" w:hAnsi="Times New Roman"/>
          <w:sz w:val="28"/>
          <w:szCs w:val="28"/>
          <w:lang w:val="ro-RO"/>
        </w:rPr>
        <w:t>pentru modificarea art.</w:t>
      </w:r>
      <w:proofErr w:type="gramEnd"/>
      <w:r w:rsidRPr="004C1EB5">
        <w:rPr>
          <w:rFonts w:ascii="Times New Roman" w:eastAsiaTheme="minorHAnsi" w:hAnsi="Times New Roman"/>
          <w:sz w:val="28"/>
          <w:szCs w:val="28"/>
          <w:lang w:val="ro-RO"/>
        </w:rPr>
        <w:t xml:space="preserve"> 16 din Legea-cadru nr. 153/2017 privind salarizarea personalului plătit din fonduri publice, precum şi pentru completarea art. 5 din Ordonanţa de urgenţă a Guvernului nr. 155/2020 privind unele măsuri pentru elaborarea Planului naţional de redresare şi rezilienţă necesar României pentru accesarea de fonduri externe rambursabile şi nerambursabile în cadrul Mecanismului de redresare şi rezilienţă</w:t>
      </w:r>
      <w:r w:rsidRPr="004C1EB5">
        <w:rPr>
          <w:rFonts w:ascii="Times New Roman" w:hAnsi="Times New Roman"/>
          <w:bCs/>
          <w:sz w:val="28"/>
          <w:szCs w:val="28"/>
        </w:rPr>
        <w:t>;</w:t>
      </w:r>
    </w:p>
    <w:p w:rsidR="004C1EB5" w:rsidRPr="004C1EB5" w:rsidRDefault="004C1EB5" w:rsidP="004C1EB5">
      <w:pPr>
        <w:autoSpaceDE w:val="0"/>
        <w:autoSpaceDN w:val="0"/>
        <w:adjustRightInd w:val="0"/>
        <w:spacing w:line="240" w:lineRule="auto"/>
        <w:jc w:val="both"/>
        <w:rPr>
          <w:rFonts w:ascii="Times New Roman" w:eastAsiaTheme="minorHAnsi" w:hAnsi="Times New Roman"/>
          <w:sz w:val="28"/>
          <w:szCs w:val="28"/>
          <w:lang w:val="ro-RO"/>
        </w:rPr>
      </w:pPr>
      <w:r w:rsidRPr="004C1EB5">
        <w:rPr>
          <w:rFonts w:ascii="Times New Roman" w:hAnsi="Times New Roman"/>
          <w:bCs/>
          <w:sz w:val="28"/>
          <w:szCs w:val="28"/>
        </w:rPr>
        <w:tab/>
      </w:r>
      <w:proofErr w:type="gramStart"/>
      <w:r w:rsidRPr="004C1EB5">
        <w:rPr>
          <w:rFonts w:ascii="Times New Roman" w:hAnsi="Times New Roman"/>
          <w:bCs/>
          <w:sz w:val="28"/>
          <w:szCs w:val="28"/>
        </w:rPr>
        <w:t>-</w:t>
      </w:r>
      <w:proofErr w:type="spellStart"/>
      <w:r w:rsidRPr="004C1EB5">
        <w:rPr>
          <w:rFonts w:ascii="Times New Roman" w:hAnsi="Times New Roman"/>
          <w:bCs/>
          <w:sz w:val="28"/>
          <w:szCs w:val="28"/>
        </w:rPr>
        <w:t>prevederile</w:t>
      </w:r>
      <w:proofErr w:type="spellEnd"/>
      <w:r w:rsidRPr="004C1EB5">
        <w:rPr>
          <w:rFonts w:ascii="Times New Roman" w:hAnsi="Times New Roman"/>
          <w:bCs/>
          <w:sz w:val="28"/>
          <w:szCs w:val="28"/>
        </w:rPr>
        <w:t xml:space="preserve"> art.4 din HG nr.234/2023 </w:t>
      </w:r>
      <w:r w:rsidRPr="004C1EB5">
        <w:rPr>
          <w:rFonts w:ascii="Times New Roman" w:eastAsiaTheme="minorHAnsi" w:hAnsi="Times New Roman"/>
          <w:sz w:val="28"/>
          <w:szCs w:val="28"/>
          <w:lang w:val="ro-RO"/>
        </w:rPr>
        <w:t>pentru aprobarea Regulamentului-cadru privind criteriile pe baza cărora se stabileşte procentul de majorare salarială pentru persoanele prevăzute la art.</w:t>
      </w:r>
      <w:proofErr w:type="gramEnd"/>
      <w:r w:rsidRPr="004C1EB5">
        <w:rPr>
          <w:rFonts w:ascii="Times New Roman" w:eastAsiaTheme="minorHAnsi" w:hAnsi="Times New Roman"/>
          <w:sz w:val="28"/>
          <w:szCs w:val="28"/>
          <w:lang w:val="ro-RO"/>
        </w:rPr>
        <w:t xml:space="preserve"> 16 alin. (1) şi (2) din Legea-cadru nr. 153/2017 privind salarizarea personalului plătit din fonduri publice, precum şi condiţiile de înfiinţare a posturilor în afara organigramei în cadrul instituţiilor şi/sau autorităţilor publice care implementează proiecte finanţate din fonduri europene nerambursabile şi/sau prin Mecanismul de redresare şi rezilienţă.</w:t>
      </w:r>
    </w:p>
    <w:p w:rsidR="004C1EB5" w:rsidRPr="004C1EB5" w:rsidRDefault="004C1EB5" w:rsidP="004C1EB5">
      <w:pPr>
        <w:autoSpaceDE w:val="0"/>
        <w:autoSpaceDN w:val="0"/>
        <w:adjustRightInd w:val="0"/>
        <w:spacing w:line="240" w:lineRule="auto"/>
        <w:ind w:firstLine="708"/>
        <w:rPr>
          <w:rFonts w:ascii="Times New Roman" w:eastAsiaTheme="minorHAnsi" w:hAnsi="Times New Roman"/>
          <w:i/>
          <w:iCs/>
          <w:sz w:val="28"/>
          <w:szCs w:val="28"/>
          <w:lang w:val="ro-RO"/>
        </w:rPr>
      </w:pPr>
      <w:r w:rsidRPr="004C1EB5">
        <w:rPr>
          <w:rFonts w:ascii="Times New Roman" w:eastAsiaTheme="minorHAnsi" w:hAnsi="Times New Roman"/>
          <w:i/>
          <w:iCs/>
          <w:sz w:val="28"/>
          <w:szCs w:val="28"/>
          <w:lang w:val="ro-RO"/>
        </w:rPr>
        <w:t xml:space="preserve">ART.16 alin.(2^1) Prin excepţie de la prevederile </w:t>
      </w:r>
      <w:r w:rsidRPr="004C1EB5">
        <w:rPr>
          <w:rFonts w:ascii="Times New Roman" w:eastAsiaTheme="minorHAnsi" w:hAnsi="Times New Roman"/>
          <w:i/>
          <w:iCs/>
          <w:color w:val="008000"/>
          <w:sz w:val="28"/>
          <w:szCs w:val="28"/>
          <w:u w:val="single"/>
          <w:lang w:val="ro-RO"/>
        </w:rPr>
        <w:t>art. 11</w:t>
      </w:r>
      <w:r w:rsidRPr="004C1EB5">
        <w:rPr>
          <w:rFonts w:ascii="Times New Roman" w:eastAsiaTheme="minorHAnsi" w:hAnsi="Times New Roman"/>
          <w:i/>
          <w:iCs/>
          <w:sz w:val="28"/>
          <w:szCs w:val="28"/>
          <w:lang w:val="ro-RO"/>
        </w:rPr>
        <w:t xml:space="preserve"> alin. (4), pentru personalul din aparatul propriu de la nivelul consiliilor judeţene, primăriilor şi consiliilor locale sau din cadrul instituţiilor şi serviciilor publice de interes local şi judeţean din subordinea acestora, după caz, nominalizat în echipele de proiecte finanţate din fonduri europene nerambursabile şi/sau fonduri externe rambursabile, precum şi personalul implicat în implementarea Mecanismului de redresare şi rezilienţă prevăzut la </w:t>
      </w:r>
      <w:r w:rsidRPr="004C1EB5">
        <w:rPr>
          <w:rFonts w:ascii="Times New Roman" w:eastAsiaTheme="minorHAnsi" w:hAnsi="Times New Roman"/>
          <w:i/>
          <w:iCs/>
          <w:color w:val="008000"/>
          <w:sz w:val="28"/>
          <w:szCs w:val="28"/>
          <w:u w:val="single"/>
          <w:lang w:val="ro-RO"/>
        </w:rPr>
        <w:t>art. 6</w:t>
      </w:r>
      <w:r w:rsidRPr="004C1EB5">
        <w:rPr>
          <w:rFonts w:ascii="Times New Roman" w:eastAsiaTheme="minorHAnsi" w:hAnsi="Times New Roman"/>
          <w:i/>
          <w:iCs/>
          <w:sz w:val="28"/>
          <w:szCs w:val="28"/>
          <w:lang w:val="ro-RO"/>
        </w:rPr>
        <w:t xml:space="preserve"> din Ordonanţa de urgenţă a Guvernului nr. 155/2020 privind unele măsuri pentru elaborarea Planului naţional de redresare şi rezilienţă necesar României pentru accesarea de fonduri externe rambursabile şi nerambursabile în cadrul Mecanismului de redresare şi rezilienţă, aprobată prin </w:t>
      </w:r>
      <w:r w:rsidRPr="004C1EB5">
        <w:rPr>
          <w:rFonts w:ascii="Times New Roman" w:eastAsiaTheme="minorHAnsi" w:hAnsi="Times New Roman"/>
          <w:i/>
          <w:iCs/>
          <w:color w:val="008000"/>
          <w:sz w:val="28"/>
          <w:szCs w:val="28"/>
          <w:u w:val="single"/>
          <w:lang w:val="ro-RO"/>
        </w:rPr>
        <w:t>Legea nr. 230/2021</w:t>
      </w:r>
      <w:r w:rsidRPr="004C1EB5">
        <w:rPr>
          <w:rFonts w:ascii="Times New Roman" w:eastAsiaTheme="minorHAnsi" w:hAnsi="Times New Roman"/>
          <w:i/>
          <w:iCs/>
          <w:sz w:val="28"/>
          <w:szCs w:val="28"/>
          <w:lang w:val="ro-RO"/>
        </w:rPr>
        <w:t>, cu modificările şi completările ulterioare, nivelul veniturilor salariale, majorate potrivit alin. (1), nu poate depăşi nivelul indemnizaţiei lunare a funcţiei de viceprimar, vicepreşedinte al consiliului judeţean sau a viceprimarului municipiului Bucureşti, după caz, corespunzător nivelului de organizare: comună, oraş, municipiu, sectoarele municipiului Bucureşti, Primăria Municipiului Bucureşti, majorată potrivit alin. (2), în limita bugetului aprobat cu această destinaţie.</w:t>
      </w:r>
    </w:p>
    <w:p w:rsidR="004C1EB5" w:rsidRPr="004C1EB5" w:rsidRDefault="004C1EB5" w:rsidP="004C1EB5">
      <w:pPr>
        <w:autoSpaceDE w:val="0"/>
        <w:autoSpaceDN w:val="0"/>
        <w:adjustRightInd w:val="0"/>
        <w:spacing w:line="240" w:lineRule="auto"/>
        <w:jc w:val="both"/>
        <w:rPr>
          <w:rFonts w:ascii="Times New Roman" w:eastAsiaTheme="minorHAnsi" w:hAnsi="Times New Roman"/>
          <w:sz w:val="28"/>
          <w:szCs w:val="28"/>
          <w:lang w:val="ro-RO"/>
        </w:rPr>
      </w:pPr>
    </w:p>
    <w:p w:rsidR="004C1EB5" w:rsidRPr="004C1EB5" w:rsidRDefault="004C1EB5" w:rsidP="004C1EB5">
      <w:pPr>
        <w:autoSpaceDE w:val="0"/>
        <w:autoSpaceDN w:val="0"/>
        <w:adjustRightInd w:val="0"/>
        <w:spacing w:line="240" w:lineRule="auto"/>
        <w:rPr>
          <w:rFonts w:ascii="Times New Roman" w:eastAsiaTheme="minorHAnsi" w:hAnsi="Times New Roman"/>
          <w:sz w:val="28"/>
          <w:szCs w:val="28"/>
          <w:lang w:val="ro-RO"/>
        </w:rPr>
      </w:pPr>
      <w:r w:rsidRPr="004C1EB5">
        <w:rPr>
          <w:rFonts w:ascii="Times New Roman" w:eastAsiaTheme="minorHAnsi" w:hAnsi="Times New Roman"/>
          <w:sz w:val="28"/>
          <w:szCs w:val="28"/>
          <w:lang w:val="ro-RO"/>
        </w:rPr>
        <w:t>HG 234/2023, ART. 4</w:t>
      </w:r>
    </w:p>
    <w:p w:rsidR="004C1EB5" w:rsidRPr="004C1EB5" w:rsidRDefault="004C1EB5" w:rsidP="004C1EB5">
      <w:pPr>
        <w:autoSpaceDE w:val="0"/>
        <w:autoSpaceDN w:val="0"/>
        <w:adjustRightInd w:val="0"/>
        <w:spacing w:line="240" w:lineRule="auto"/>
        <w:rPr>
          <w:rFonts w:ascii="Times New Roman" w:eastAsiaTheme="minorHAnsi" w:hAnsi="Times New Roman"/>
          <w:sz w:val="28"/>
          <w:szCs w:val="28"/>
          <w:lang w:val="ro-RO"/>
        </w:rPr>
      </w:pPr>
      <w:r w:rsidRPr="004C1EB5">
        <w:rPr>
          <w:rFonts w:ascii="Times New Roman" w:eastAsiaTheme="minorHAnsi" w:hAnsi="Times New Roman"/>
          <w:sz w:val="28"/>
          <w:szCs w:val="28"/>
          <w:lang w:val="ro-RO"/>
        </w:rPr>
        <w:t xml:space="preserve">    (1) Personalul din cadrul instituţiei şi/sau autorităţii publice, nominalizat, potrivit prevederilor art. 16 alin. (1) din Legea-cadru nr. 153/2017 privind salarizarea personalului plătit din fonduri publice, cu modificările şi completările ulterioare, în echipele de proiecte finanţate din fonduri europene nerambursabile şi/sau fonduri externe rambursabile, precum şi pentru implementarea proiectelor finanţate prin Mecanismul de redresare şi rezilienţă, pe perioada în care îşi desfăşoară activitatea în aceste condiţii, beneficiază de o majorare a salariilor de bază, soldelor de funcţie/ salariilor de funcţie, indemnizaţiilor de încadrare, cu până la 50%, în funcţie de </w:t>
      </w:r>
      <w:r w:rsidRPr="004C1EB5">
        <w:rPr>
          <w:rFonts w:ascii="Times New Roman" w:eastAsiaTheme="minorHAnsi" w:hAnsi="Times New Roman"/>
          <w:sz w:val="28"/>
          <w:szCs w:val="28"/>
          <w:lang w:val="ro-RO"/>
        </w:rPr>
        <w:lastRenderedPageBreak/>
        <w:t>timpul efectiv lucrat lunar pentru activităţile proiectului şi prevăzute corespunzător în fişa postului, după cum urmează:</w:t>
      </w:r>
    </w:p>
    <w:p w:rsidR="004C1EB5" w:rsidRPr="004C1EB5" w:rsidRDefault="004C1EB5" w:rsidP="004C1EB5">
      <w:pPr>
        <w:autoSpaceDE w:val="0"/>
        <w:autoSpaceDN w:val="0"/>
        <w:adjustRightInd w:val="0"/>
        <w:spacing w:line="240" w:lineRule="auto"/>
        <w:rPr>
          <w:rFonts w:ascii="Times New Roman" w:eastAsiaTheme="minorHAnsi" w:hAnsi="Times New Roman"/>
          <w:sz w:val="28"/>
          <w:szCs w:val="28"/>
          <w:lang w:val="ro-RO"/>
        </w:rPr>
      </w:pPr>
      <w:r w:rsidRPr="004C1EB5">
        <w:rPr>
          <w:rFonts w:ascii="Times New Roman" w:eastAsiaTheme="minorHAnsi" w:hAnsi="Times New Roman"/>
          <w:sz w:val="28"/>
          <w:szCs w:val="28"/>
          <w:lang w:val="ro-RO"/>
        </w:rPr>
        <w:t xml:space="preserve">    a) până la 20 de ore pe lună se acordă o majorare salarială de 10%;</w:t>
      </w:r>
    </w:p>
    <w:p w:rsidR="004C1EB5" w:rsidRPr="004C1EB5" w:rsidRDefault="004C1EB5" w:rsidP="004C1EB5">
      <w:pPr>
        <w:autoSpaceDE w:val="0"/>
        <w:autoSpaceDN w:val="0"/>
        <w:adjustRightInd w:val="0"/>
        <w:spacing w:line="240" w:lineRule="auto"/>
        <w:rPr>
          <w:rFonts w:ascii="Times New Roman" w:eastAsiaTheme="minorHAnsi" w:hAnsi="Times New Roman"/>
          <w:sz w:val="28"/>
          <w:szCs w:val="28"/>
          <w:lang w:val="ro-RO"/>
        </w:rPr>
      </w:pPr>
      <w:r w:rsidRPr="004C1EB5">
        <w:rPr>
          <w:rFonts w:ascii="Times New Roman" w:eastAsiaTheme="minorHAnsi" w:hAnsi="Times New Roman"/>
          <w:sz w:val="28"/>
          <w:szCs w:val="28"/>
          <w:lang w:val="ro-RO"/>
        </w:rPr>
        <w:t xml:space="preserve">    b) între 21 şi 40 de ore pe lună se acordă o majorare salarială de 20%;</w:t>
      </w:r>
    </w:p>
    <w:p w:rsidR="004C1EB5" w:rsidRPr="004C1EB5" w:rsidRDefault="004C1EB5" w:rsidP="004C1EB5">
      <w:pPr>
        <w:autoSpaceDE w:val="0"/>
        <w:autoSpaceDN w:val="0"/>
        <w:adjustRightInd w:val="0"/>
        <w:spacing w:line="240" w:lineRule="auto"/>
        <w:rPr>
          <w:rFonts w:ascii="Times New Roman" w:eastAsiaTheme="minorHAnsi" w:hAnsi="Times New Roman"/>
          <w:sz w:val="28"/>
          <w:szCs w:val="28"/>
          <w:lang w:val="ro-RO"/>
        </w:rPr>
      </w:pPr>
      <w:r w:rsidRPr="004C1EB5">
        <w:rPr>
          <w:rFonts w:ascii="Times New Roman" w:eastAsiaTheme="minorHAnsi" w:hAnsi="Times New Roman"/>
          <w:sz w:val="28"/>
          <w:szCs w:val="28"/>
          <w:lang w:val="ro-RO"/>
        </w:rPr>
        <w:t xml:space="preserve">    c) între 41 şi 60 de ore pe lună se acordă o majorare salarială de 30%;</w:t>
      </w:r>
    </w:p>
    <w:p w:rsidR="004C1EB5" w:rsidRPr="004C1EB5" w:rsidRDefault="004C1EB5" w:rsidP="004C1EB5">
      <w:pPr>
        <w:autoSpaceDE w:val="0"/>
        <w:autoSpaceDN w:val="0"/>
        <w:adjustRightInd w:val="0"/>
        <w:spacing w:line="240" w:lineRule="auto"/>
        <w:rPr>
          <w:rFonts w:ascii="Times New Roman" w:eastAsiaTheme="minorHAnsi" w:hAnsi="Times New Roman"/>
          <w:sz w:val="28"/>
          <w:szCs w:val="28"/>
          <w:lang w:val="ro-RO"/>
        </w:rPr>
      </w:pPr>
      <w:r w:rsidRPr="004C1EB5">
        <w:rPr>
          <w:rFonts w:ascii="Times New Roman" w:eastAsiaTheme="minorHAnsi" w:hAnsi="Times New Roman"/>
          <w:sz w:val="28"/>
          <w:szCs w:val="28"/>
          <w:lang w:val="ro-RO"/>
        </w:rPr>
        <w:t xml:space="preserve">    d) între 61 şi 80 de ore pe lună se acordă o majorare salarială de 40%;</w:t>
      </w:r>
    </w:p>
    <w:p w:rsidR="004C1EB5" w:rsidRPr="004C1EB5" w:rsidRDefault="004C1EB5" w:rsidP="004C1EB5">
      <w:pPr>
        <w:autoSpaceDE w:val="0"/>
        <w:autoSpaceDN w:val="0"/>
        <w:adjustRightInd w:val="0"/>
        <w:spacing w:line="240" w:lineRule="auto"/>
        <w:rPr>
          <w:rFonts w:ascii="Times New Roman" w:eastAsiaTheme="minorHAnsi" w:hAnsi="Times New Roman"/>
          <w:sz w:val="28"/>
          <w:szCs w:val="28"/>
          <w:lang w:val="ro-RO"/>
        </w:rPr>
      </w:pPr>
      <w:r w:rsidRPr="004C1EB5">
        <w:rPr>
          <w:rFonts w:ascii="Times New Roman" w:eastAsiaTheme="minorHAnsi" w:hAnsi="Times New Roman"/>
          <w:sz w:val="28"/>
          <w:szCs w:val="28"/>
          <w:lang w:val="ro-RO"/>
        </w:rPr>
        <w:t xml:space="preserve">    e) peste 80 de ore pe lună se acordă o majorare salarială de 50%.</w:t>
      </w:r>
    </w:p>
    <w:p w:rsidR="004C1EB5" w:rsidRPr="004C1EB5" w:rsidRDefault="004C1EB5" w:rsidP="004C1EB5">
      <w:pPr>
        <w:autoSpaceDE w:val="0"/>
        <w:autoSpaceDN w:val="0"/>
        <w:adjustRightInd w:val="0"/>
        <w:spacing w:line="240" w:lineRule="auto"/>
        <w:rPr>
          <w:rFonts w:ascii="Times New Roman" w:eastAsiaTheme="minorHAnsi" w:hAnsi="Times New Roman"/>
          <w:sz w:val="28"/>
          <w:szCs w:val="28"/>
          <w:lang w:val="ro-RO"/>
        </w:rPr>
      </w:pPr>
      <w:r w:rsidRPr="004C1EB5">
        <w:rPr>
          <w:rFonts w:ascii="Times New Roman" w:eastAsiaTheme="minorHAnsi" w:hAnsi="Times New Roman"/>
          <w:sz w:val="28"/>
          <w:szCs w:val="28"/>
          <w:lang w:val="ro-RO"/>
        </w:rPr>
        <w:t xml:space="preserve">    (2) În primele 5 zile ale fiecărei luni calendaristice, în funcţie de numărul de ore efectiv lucrate în luna anterioară, conform pontajului lunar semnat de coordonatorul de proiect/managerul de proiect/şeful de proiect, se stabileşte procentul de majorare salarială acordat pentru activitatea desfăşurată în luna anterioară pentru personalul nominalizat în echipele de proiect, în condiţiile art. 16 alin. (1) din Legea-cadru nr. 153/2017, cu modificările şi completările ulterioare.</w:t>
      </w:r>
    </w:p>
    <w:p w:rsidR="004C1EB5" w:rsidRPr="004C1EB5" w:rsidRDefault="004C1EB5" w:rsidP="004C1EB5">
      <w:pPr>
        <w:autoSpaceDE w:val="0"/>
        <w:autoSpaceDN w:val="0"/>
        <w:adjustRightInd w:val="0"/>
        <w:spacing w:line="240" w:lineRule="auto"/>
        <w:rPr>
          <w:rFonts w:ascii="Times New Roman" w:eastAsiaTheme="minorHAnsi" w:hAnsi="Times New Roman"/>
          <w:sz w:val="28"/>
          <w:szCs w:val="28"/>
          <w:lang w:val="ro-RO"/>
        </w:rPr>
      </w:pPr>
      <w:r w:rsidRPr="004C1EB5">
        <w:rPr>
          <w:rFonts w:ascii="Times New Roman" w:eastAsiaTheme="minorHAnsi" w:hAnsi="Times New Roman"/>
          <w:sz w:val="28"/>
          <w:szCs w:val="28"/>
          <w:lang w:val="ro-RO"/>
        </w:rPr>
        <w:t xml:space="preserve">    (3) Pentru personalul din aparatul propriu de la nivelul consiliilor judeţene, primăriilor şi consiliilor locale sau din cadrul instituţiilor şi serviciilor publice de interes local şi judeţean din subordinea acestora, după caz, nominalizat în echipele de proiecte finanţate din fonduri europene nerambursabile şi/sau fonduri externe rambursabile, precum şi personalul implicat în implementarea Mecanismului de redresare şi rezilienţă prevăzut la art. 6 din Ordonanţa de urgenţă a Guvernului nr. 155/2020 privind unele măsuri pentru elaborarea Planului naţional de redresare şi rezilienţă necesar României pentru accesarea de fonduri externe rambursabile şi nerambursabile în cadrul Mecanismului de redresare şi rezilienţă, aprobată prin Legea nr. 230/2021, cu modificările şi completările ulterioare, nivelul veniturilor salariale nu poate depăşi nivelul indemnizaţiei lunare a funcţiei de viceprimar, vicepreşedinte al consiliului judeţean sau a viceprimarului municipiului Bucureşti, după caz, corespunzător nivelului de organizare: comună, oraş, municipiu, sectoarele municipiului Bucureşti, Primăria Municipiului Bucureşti, majorată potrivit art. 6, în limita bugetului aprobat cu această destinaţie.</w:t>
      </w:r>
    </w:p>
    <w:p w:rsidR="004C1EB5" w:rsidRPr="004C1EB5" w:rsidRDefault="004C1EB5" w:rsidP="004C1EB5">
      <w:pPr>
        <w:autoSpaceDE w:val="0"/>
        <w:autoSpaceDN w:val="0"/>
        <w:adjustRightInd w:val="0"/>
        <w:spacing w:line="240" w:lineRule="auto"/>
        <w:jc w:val="both"/>
        <w:rPr>
          <w:rFonts w:ascii="Times New Roman" w:eastAsiaTheme="minorHAnsi" w:hAnsi="Times New Roman"/>
          <w:sz w:val="28"/>
          <w:szCs w:val="28"/>
          <w:lang w:val="ro-RO"/>
        </w:rPr>
      </w:pPr>
    </w:p>
    <w:p w:rsidR="004C1EB5" w:rsidRPr="004C1EB5" w:rsidRDefault="004C1EB5" w:rsidP="004C1EB5">
      <w:pPr>
        <w:spacing w:line="240" w:lineRule="auto"/>
        <w:jc w:val="both"/>
        <w:rPr>
          <w:rFonts w:ascii="Times New Roman" w:hAnsi="Times New Roman"/>
          <w:sz w:val="28"/>
          <w:szCs w:val="28"/>
          <w:lang w:val="ro-RO"/>
        </w:rPr>
      </w:pPr>
    </w:p>
    <w:p w:rsidR="004C1EB5" w:rsidRPr="004C1EB5" w:rsidRDefault="004C1EB5" w:rsidP="004C1EB5">
      <w:pPr>
        <w:spacing w:line="240" w:lineRule="auto"/>
        <w:jc w:val="center"/>
        <w:rPr>
          <w:rFonts w:ascii="Times New Roman" w:hAnsi="Times New Roman"/>
          <w:sz w:val="28"/>
          <w:szCs w:val="28"/>
          <w:lang w:val="ro-RO"/>
        </w:rPr>
      </w:pPr>
    </w:p>
    <w:p w:rsidR="004C1EB5" w:rsidRPr="004C1EB5" w:rsidRDefault="004C1EB5" w:rsidP="004C1EB5">
      <w:pPr>
        <w:spacing w:line="240" w:lineRule="auto"/>
        <w:jc w:val="center"/>
        <w:rPr>
          <w:rFonts w:ascii="Times New Roman" w:hAnsi="Times New Roman"/>
          <w:sz w:val="28"/>
          <w:szCs w:val="28"/>
          <w:lang w:val="ro-RO"/>
        </w:rPr>
      </w:pPr>
      <w:r w:rsidRPr="004C1EB5">
        <w:rPr>
          <w:rFonts w:ascii="Times New Roman" w:hAnsi="Times New Roman"/>
          <w:sz w:val="28"/>
          <w:szCs w:val="28"/>
          <w:lang w:val="ro-RO"/>
        </w:rPr>
        <w:t>Secretar general,</w:t>
      </w:r>
    </w:p>
    <w:p w:rsidR="004C1EB5" w:rsidRPr="004C1EB5" w:rsidRDefault="004C1EB5" w:rsidP="004C1EB5">
      <w:pPr>
        <w:spacing w:line="240" w:lineRule="auto"/>
        <w:jc w:val="center"/>
        <w:rPr>
          <w:rFonts w:ascii="Times New Roman" w:hAnsi="Times New Roman"/>
          <w:sz w:val="28"/>
          <w:szCs w:val="28"/>
          <w:lang w:val="ro-RO"/>
        </w:rPr>
      </w:pPr>
      <w:r w:rsidRPr="004C1EB5">
        <w:rPr>
          <w:rFonts w:ascii="Times New Roman" w:hAnsi="Times New Roman"/>
          <w:sz w:val="28"/>
          <w:szCs w:val="28"/>
          <w:lang w:val="ro-RO"/>
        </w:rPr>
        <w:t>Nicolae CHIRIȚĂ</w:t>
      </w:r>
    </w:p>
    <w:bookmarkEnd w:id="0"/>
    <w:p w:rsidR="004C1EB5" w:rsidRPr="00BC11E9" w:rsidRDefault="004C1EB5" w:rsidP="004C1EB5">
      <w:pPr>
        <w:rPr>
          <w:b/>
          <w:sz w:val="28"/>
          <w:szCs w:val="28"/>
          <w:lang w:val="ro-RO"/>
        </w:rPr>
      </w:pPr>
    </w:p>
    <w:p w:rsidR="004C1EB5" w:rsidRDefault="004C1EB5" w:rsidP="004C1EB5">
      <w:pPr>
        <w:rPr>
          <w:sz w:val="28"/>
          <w:szCs w:val="28"/>
        </w:rPr>
      </w:pPr>
    </w:p>
    <w:p w:rsidR="004C1EB5" w:rsidRDefault="004C1EB5" w:rsidP="004C1EB5">
      <w:pPr>
        <w:rPr>
          <w:sz w:val="28"/>
          <w:szCs w:val="28"/>
        </w:rPr>
      </w:pPr>
    </w:p>
    <w:p w:rsidR="004C1EB5" w:rsidRPr="00855DDC" w:rsidRDefault="004C1EB5" w:rsidP="004C1EB5">
      <w:pPr>
        <w:rPr>
          <w:sz w:val="28"/>
          <w:szCs w:val="28"/>
        </w:rPr>
      </w:pPr>
    </w:p>
    <w:p w:rsidR="0074129D" w:rsidRPr="00654404" w:rsidRDefault="0074129D" w:rsidP="00654404">
      <w:pPr>
        <w:rPr>
          <w:rFonts w:ascii="Times New Roman" w:hAnsi="Times New Roman"/>
          <w:sz w:val="28"/>
          <w:szCs w:val="28"/>
        </w:rPr>
      </w:pPr>
    </w:p>
    <w:sectPr w:rsidR="0074129D" w:rsidRPr="00654404" w:rsidSect="00855DDC">
      <w:pgSz w:w="11906" w:h="16838"/>
      <w:pgMar w:top="426"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IELGM+TimesNewRoman">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DC"/>
    <w:rsid w:val="00420484"/>
    <w:rsid w:val="004C1EB5"/>
    <w:rsid w:val="005261B6"/>
    <w:rsid w:val="005C14DC"/>
    <w:rsid w:val="00654404"/>
    <w:rsid w:val="0074129D"/>
    <w:rsid w:val="00744F21"/>
    <w:rsid w:val="00931F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3265">
      <w:bodyDiv w:val="1"/>
      <w:marLeft w:val="0"/>
      <w:marRight w:val="0"/>
      <w:marTop w:val="0"/>
      <w:marBottom w:val="0"/>
      <w:divBdr>
        <w:top w:val="none" w:sz="0" w:space="0" w:color="auto"/>
        <w:left w:val="none" w:sz="0" w:space="0" w:color="auto"/>
        <w:bottom w:val="none" w:sz="0" w:space="0" w:color="auto"/>
        <w:right w:val="none" w:sz="0" w:space="0" w:color="auto"/>
      </w:divBdr>
    </w:div>
    <w:div w:id="18676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1390</Words>
  <Characters>8066</Characters>
  <Application>Microsoft Office Word</Application>
  <DocSecurity>0</DocSecurity>
  <Lines>67</Lines>
  <Paragraphs>18</Paragraphs>
  <ScaleCrop>false</ScaleCrop>
  <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10</cp:revision>
  <dcterms:created xsi:type="dcterms:W3CDTF">2023-02-07T12:34:00Z</dcterms:created>
  <dcterms:modified xsi:type="dcterms:W3CDTF">2023-09-06T08:08:00Z</dcterms:modified>
</cp:coreProperties>
</file>