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1" w:type="dxa"/>
        <w:jc w:val="center"/>
        <w:tblInd w:w="-527" w:type="dxa"/>
        <w:tblLook w:val="01E0" w:firstRow="1" w:lastRow="1" w:firstColumn="1" w:lastColumn="1" w:noHBand="0" w:noVBand="0"/>
      </w:tblPr>
      <w:tblGrid>
        <w:gridCol w:w="1289"/>
        <w:gridCol w:w="7328"/>
        <w:gridCol w:w="1766"/>
      </w:tblGrid>
      <w:tr w:rsidR="001A00B7" w:rsidRPr="00E85FE6" w:rsidTr="0034341B">
        <w:trPr>
          <w:trHeight w:val="703"/>
          <w:jc w:val="center"/>
        </w:trPr>
        <w:tc>
          <w:tcPr>
            <w:tcW w:w="1544" w:type="dxa"/>
            <w:vMerge w:val="restart"/>
            <w:shd w:val="clear" w:color="auto" w:fill="auto"/>
            <w:vAlign w:val="center"/>
          </w:tcPr>
          <w:p w:rsidR="001A00B7" w:rsidRPr="00E85FE6" w:rsidRDefault="001A00B7" w:rsidP="0034341B">
            <w:pPr>
              <w:pStyle w:val="NormalWeb"/>
              <w:spacing w:before="0" w:beforeAutospacing="0" w:after="0" w:afterAutospacing="0"/>
              <w:jc w:val="center"/>
              <w:rPr>
                <w:rFonts w:ascii="Arial" w:hAnsi="Arial" w:cs="Arial"/>
                <w:sz w:val="16"/>
                <w:szCs w:val="16"/>
              </w:rPr>
            </w:pPr>
            <w:r>
              <w:rPr>
                <w:rFonts w:ascii="Arial" w:hAnsi="Arial" w:cs="Arial"/>
                <w:noProof/>
              </w:rPr>
              <w:drawing>
                <wp:inline distT="0" distB="0" distL="0" distR="0" wp14:anchorId="0A69F218" wp14:editId="1D794568">
                  <wp:extent cx="680720" cy="1069975"/>
                  <wp:effectExtent l="0" t="0" r="5080" b="0"/>
                  <wp:docPr id="3" name="Picture 3" descr="stema no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nou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0720" cy="1069975"/>
                          </a:xfrm>
                          <a:prstGeom prst="rect">
                            <a:avLst/>
                          </a:prstGeom>
                          <a:noFill/>
                          <a:ln>
                            <a:noFill/>
                          </a:ln>
                        </pic:spPr>
                      </pic:pic>
                    </a:graphicData>
                  </a:graphic>
                </wp:inline>
              </w:drawing>
            </w:r>
          </w:p>
        </w:tc>
        <w:tc>
          <w:tcPr>
            <w:tcW w:w="6912" w:type="dxa"/>
            <w:vAlign w:val="bottom"/>
          </w:tcPr>
          <w:p w:rsidR="001A00B7" w:rsidRPr="00ED09F6" w:rsidRDefault="001A00B7" w:rsidP="0034341B">
            <w:pPr>
              <w:pStyle w:val="NormalWeb"/>
              <w:spacing w:before="0" w:beforeAutospacing="0" w:after="0" w:afterAutospacing="0"/>
              <w:jc w:val="center"/>
              <w:rPr>
                <w:b/>
              </w:rPr>
            </w:pPr>
            <w:r w:rsidRPr="00ED09F6">
              <w:rPr>
                <w:b/>
              </w:rPr>
              <w:t>ROMÂNIA</w:t>
            </w:r>
          </w:p>
          <w:p w:rsidR="001A00B7" w:rsidRPr="00ED09F6" w:rsidRDefault="001A00B7" w:rsidP="0034341B">
            <w:pPr>
              <w:pStyle w:val="NormalWeb"/>
              <w:spacing w:before="0" w:beforeAutospacing="0" w:after="0" w:afterAutospacing="0"/>
              <w:jc w:val="center"/>
              <w:rPr>
                <w:b/>
              </w:rPr>
            </w:pPr>
            <w:r w:rsidRPr="00ED09F6">
              <w:rPr>
                <w:b/>
              </w:rPr>
              <w:t>JUDEŢUL VÂLCEA</w:t>
            </w:r>
          </w:p>
          <w:p w:rsidR="001A00B7" w:rsidRPr="00ED09F6" w:rsidRDefault="001A00B7" w:rsidP="0034341B">
            <w:pPr>
              <w:pStyle w:val="NormalWeb"/>
              <w:spacing w:before="0" w:beforeAutospacing="0" w:after="0" w:afterAutospacing="0"/>
              <w:jc w:val="center"/>
              <w:rPr>
                <w:b/>
                <w:color w:val="FF0000"/>
              </w:rPr>
            </w:pPr>
            <w:r>
              <w:rPr>
                <w:b/>
              </w:rPr>
              <w:t>PRIMĂRIA COMUNEI</w:t>
            </w:r>
            <w:r w:rsidRPr="00ED09F6">
              <w:rPr>
                <w:b/>
              </w:rPr>
              <w:t xml:space="preserve"> STROEȘTI</w:t>
            </w:r>
          </w:p>
        </w:tc>
        <w:tc>
          <w:tcPr>
            <w:tcW w:w="1645" w:type="dxa"/>
            <w:vMerge w:val="restart"/>
            <w:vAlign w:val="center"/>
          </w:tcPr>
          <w:p w:rsidR="001A00B7" w:rsidRPr="00E85FE6" w:rsidRDefault="001A00B7" w:rsidP="0034341B">
            <w:pPr>
              <w:pStyle w:val="NormalWeb"/>
              <w:spacing w:before="0" w:beforeAutospacing="0" w:after="0" w:afterAutospacing="0"/>
              <w:jc w:val="center"/>
              <w:rPr>
                <w:rFonts w:ascii="Arial" w:hAnsi="Arial" w:cs="Arial"/>
                <w:b/>
                <w:i/>
                <w:sz w:val="18"/>
                <w:szCs w:val="18"/>
              </w:rPr>
            </w:pPr>
            <w:r>
              <w:object w:dxaOrig="1560"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90pt" o:ole="">
                  <v:imagedata r:id="rId7" o:title=""/>
                </v:shape>
                <o:OLEObject Type="Embed" ProgID="PBrush" ShapeID="_x0000_i1025" DrawAspect="Content" ObjectID="_1755519727" r:id="rId8"/>
              </w:object>
            </w:r>
          </w:p>
        </w:tc>
      </w:tr>
      <w:tr w:rsidR="001A00B7" w:rsidRPr="00E85FE6" w:rsidTr="0034341B">
        <w:trPr>
          <w:trHeight w:val="289"/>
          <w:jc w:val="center"/>
        </w:trPr>
        <w:tc>
          <w:tcPr>
            <w:tcW w:w="1544" w:type="dxa"/>
            <w:vMerge/>
            <w:shd w:val="clear" w:color="auto" w:fill="auto"/>
            <w:vAlign w:val="center"/>
          </w:tcPr>
          <w:p w:rsidR="001A00B7" w:rsidRDefault="001A00B7" w:rsidP="0034341B">
            <w:pPr>
              <w:pStyle w:val="NormalWeb"/>
              <w:spacing w:before="0" w:beforeAutospacing="0" w:after="0" w:afterAutospacing="0"/>
              <w:jc w:val="center"/>
              <w:rPr>
                <w:rFonts w:ascii="Arial" w:hAnsi="Arial" w:cs="Arial"/>
              </w:rPr>
            </w:pPr>
          </w:p>
        </w:tc>
        <w:tc>
          <w:tcPr>
            <w:tcW w:w="6912" w:type="dxa"/>
            <w:vAlign w:val="bottom"/>
          </w:tcPr>
          <w:p w:rsidR="001A00B7" w:rsidRPr="00ED09F6" w:rsidRDefault="001A00B7" w:rsidP="0034341B">
            <w:pPr>
              <w:pStyle w:val="NormalWeb"/>
              <w:jc w:val="center"/>
              <w:rPr>
                <w:b/>
              </w:rPr>
            </w:pPr>
            <w:r w:rsidRPr="00ED09F6">
              <w:rPr>
                <w:b/>
              </w:rPr>
              <w:t>PRIMAR</w:t>
            </w:r>
          </w:p>
        </w:tc>
        <w:tc>
          <w:tcPr>
            <w:tcW w:w="1645" w:type="dxa"/>
            <w:vMerge/>
            <w:vAlign w:val="center"/>
          </w:tcPr>
          <w:p w:rsidR="001A00B7" w:rsidRPr="00E85FE6" w:rsidRDefault="001A00B7" w:rsidP="0034341B">
            <w:pPr>
              <w:pStyle w:val="NormalWeb"/>
              <w:spacing w:before="0" w:beforeAutospacing="0" w:after="0" w:afterAutospacing="0"/>
              <w:rPr>
                <w:rFonts w:ascii="Arial" w:hAnsi="Arial" w:cs="Arial"/>
                <w:sz w:val="16"/>
                <w:szCs w:val="16"/>
              </w:rPr>
            </w:pPr>
          </w:p>
        </w:tc>
      </w:tr>
      <w:tr w:rsidR="001A00B7" w:rsidRPr="00E85FE6" w:rsidTr="0034341B">
        <w:trPr>
          <w:trHeight w:val="170"/>
          <w:jc w:val="center"/>
        </w:trPr>
        <w:tc>
          <w:tcPr>
            <w:tcW w:w="1544" w:type="dxa"/>
            <w:vMerge/>
            <w:shd w:val="clear" w:color="auto" w:fill="auto"/>
            <w:vAlign w:val="center"/>
          </w:tcPr>
          <w:p w:rsidR="001A00B7" w:rsidRPr="00E85FE6" w:rsidRDefault="001A00B7" w:rsidP="0034341B">
            <w:pPr>
              <w:pStyle w:val="NormalWeb"/>
              <w:spacing w:before="0" w:beforeAutospacing="0" w:after="0" w:afterAutospacing="0"/>
              <w:jc w:val="center"/>
              <w:rPr>
                <w:rFonts w:ascii="Arial" w:hAnsi="Arial" w:cs="Arial"/>
                <w:sz w:val="16"/>
                <w:szCs w:val="16"/>
              </w:rPr>
            </w:pPr>
          </w:p>
        </w:tc>
        <w:tc>
          <w:tcPr>
            <w:tcW w:w="6912" w:type="dxa"/>
            <w:vAlign w:val="center"/>
          </w:tcPr>
          <w:p w:rsidR="001A00B7" w:rsidRPr="00E85FE6" w:rsidRDefault="001A00B7" w:rsidP="0034341B">
            <w:pPr>
              <w:pStyle w:val="NormalWeb"/>
              <w:spacing w:before="0" w:beforeAutospacing="0" w:after="0" w:afterAutospacing="0"/>
              <w:ind w:left="-215" w:right="-130"/>
              <w:jc w:val="center"/>
              <w:rPr>
                <w:rFonts w:ascii="Arial" w:hAnsi="Arial" w:cs="Arial"/>
                <w:b/>
                <w:sz w:val="2"/>
                <w:szCs w:val="2"/>
              </w:rPr>
            </w:pPr>
            <w:r w:rsidRPr="00E85FE6">
              <w:rPr>
                <w:rFonts w:ascii="Arial" w:hAnsi="Arial" w:cs="Arial"/>
              </w:rPr>
              <w:object w:dxaOrig="7695" w:dyaOrig="117">
                <v:shape id="_x0000_i1026" type="#_x0000_t75" style="width:375pt;height:8.25pt" o:ole="">
                  <v:imagedata r:id="rId9" o:title=""/>
                </v:shape>
                <o:OLEObject Type="Embed" ProgID="CorelDraw.Graphic.17" ShapeID="_x0000_i1026" DrawAspect="Content" ObjectID="_1755519728" r:id="rId10"/>
              </w:object>
            </w:r>
          </w:p>
        </w:tc>
        <w:tc>
          <w:tcPr>
            <w:tcW w:w="1645" w:type="dxa"/>
            <w:vMerge/>
            <w:vAlign w:val="center"/>
          </w:tcPr>
          <w:p w:rsidR="001A00B7" w:rsidRPr="00E85FE6" w:rsidRDefault="001A00B7" w:rsidP="0034341B">
            <w:pPr>
              <w:pStyle w:val="NormalWeb"/>
              <w:spacing w:before="0" w:beforeAutospacing="0" w:after="0" w:afterAutospacing="0"/>
              <w:ind w:left="-213" w:right="-131"/>
              <w:jc w:val="center"/>
              <w:rPr>
                <w:rFonts w:ascii="Arial" w:hAnsi="Arial" w:cs="Arial"/>
              </w:rPr>
            </w:pPr>
          </w:p>
        </w:tc>
      </w:tr>
      <w:tr w:rsidR="001A00B7" w:rsidRPr="009B6934" w:rsidTr="0034341B">
        <w:trPr>
          <w:trHeight w:val="617"/>
          <w:jc w:val="center"/>
        </w:trPr>
        <w:tc>
          <w:tcPr>
            <w:tcW w:w="1544" w:type="dxa"/>
            <w:vMerge/>
            <w:shd w:val="clear" w:color="auto" w:fill="auto"/>
            <w:vAlign w:val="center"/>
          </w:tcPr>
          <w:p w:rsidR="001A00B7" w:rsidRPr="009B6934" w:rsidRDefault="001A00B7" w:rsidP="0034341B">
            <w:pPr>
              <w:pStyle w:val="NormalWeb"/>
              <w:spacing w:before="0" w:beforeAutospacing="0" w:after="0" w:afterAutospacing="0"/>
              <w:jc w:val="center"/>
              <w:rPr>
                <w:rFonts w:ascii="Arial" w:hAnsi="Arial" w:cs="Arial"/>
                <w:sz w:val="16"/>
                <w:szCs w:val="16"/>
              </w:rPr>
            </w:pPr>
          </w:p>
        </w:tc>
        <w:tc>
          <w:tcPr>
            <w:tcW w:w="6912" w:type="dxa"/>
          </w:tcPr>
          <w:p w:rsidR="001A00B7" w:rsidRPr="009B6934" w:rsidRDefault="001A00B7" w:rsidP="0034341B">
            <w:pPr>
              <w:pStyle w:val="NormalWeb"/>
              <w:spacing w:before="0" w:beforeAutospacing="0" w:after="0" w:afterAutospacing="0"/>
              <w:ind w:left="-213" w:right="-131"/>
              <w:jc w:val="center"/>
              <w:rPr>
                <w:rFonts w:ascii="Arial" w:hAnsi="Arial" w:cs="Arial"/>
                <w:color w:val="000000"/>
                <w:sz w:val="16"/>
                <w:szCs w:val="16"/>
              </w:rPr>
            </w:pPr>
            <w:r w:rsidRPr="009B6934">
              <w:rPr>
                <w:rFonts w:ascii="Arial" w:hAnsi="Arial" w:cs="Arial"/>
                <w:color w:val="000000"/>
                <w:sz w:val="16"/>
                <w:szCs w:val="16"/>
              </w:rPr>
              <w:t xml:space="preserve">Cod de identificare fiscală: </w:t>
            </w:r>
            <w:r>
              <w:rPr>
                <w:rFonts w:ascii="Verdana" w:hAnsi="Verdana" w:cs="Verdana"/>
                <w:color w:val="000000"/>
                <w:sz w:val="16"/>
                <w:szCs w:val="16"/>
              </w:rPr>
              <w:t>2541525</w:t>
            </w:r>
          </w:p>
          <w:p w:rsidR="001A00B7" w:rsidRPr="00C35090" w:rsidRDefault="001A00B7" w:rsidP="0034341B">
            <w:pPr>
              <w:pStyle w:val="NormalWeb"/>
              <w:spacing w:before="0" w:beforeAutospacing="0" w:after="0" w:afterAutospacing="0"/>
              <w:jc w:val="center"/>
              <w:rPr>
                <w:rFonts w:ascii="Arial" w:hAnsi="Arial" w:cs="Arial"/>
                <w:color w:val="000000"/>
                <w:sz w:val="16"/>
                <w:szCs w:val="16"/>
              </w:rPr>
            </w:pPr>
            <w:r w:rsidRPr="009B6934">
              <w:rPr>
                <w:rFonts w:ascii="Arial" w:hAnsi="Arial" w:cs="Arial"/>
                <w:color w:val="000000"/>
                <w:sz w:val="16"/>
                <w:szCs w:val="16"/>
              </w:rPr>
              <w:t>www.</w:t>
            </w:r>
            <w:r w:rsidRPr="00C35090">
              <w:rPr>
                <w:rFonts w:ascii="Arial" w:hAnsi="Arial" w:cs="Arial"/>
                <w:color w:val="000000"/>
                <w:sz w:val="16"/>
                <w:szCs w:val="16"/>
              </w:rPr>
              <w:t>comunastroesti.ro</w:t>
            </w:r>
            <w:r w:rsidRPr="009B6934">
              <w:rPr>
                <w:rFonts w:ascii="Arial" w:hAnsi="Arial" w:cs="Arial"/>
                <w:color w:val="000000"/>
                <w:sz w:val="16"/>
                <w:szCs w:val="16"/>
              </w:rPr>
              <w:t xml:space="preserve">, e-mail: </w:t>
            </w:r>
            <w:r>
              <w:rPr>
                <w:rFonts w:ascii="Arial" w:hAnsi="Arial" w:cs="Arial"/>
                <w:color w:val="000000"/>
                <w:sz w:val="16"/>
                <w:szCs w:val="16"/>
              </w:rPr>
              <w:t>stroesti@vl.e-adm.ro</w:t>
            </w:r>
          </w:p>
          <w:p w:rsidR="001A00B7" w:rsidRPr="00C35090" w:rsidRDefault="001A00B7" w:rsidP="0034341B">
            <w:pPr>
              <w:pStyle w:val="NormalWeb"/>
              <w:spacing w:before="0" w:beforeAutospacing="0" w:after="0" w:afterAutospacing="0"/>
              <w:jc w:val="center"/>
              <w:rPr>
                <w:rFonts w:ascii="Arial" w:hAnsi="Arial" w:cs="Arial"/>
                <w:sz w:val="16"/>
                <w:szCs w:val="16"/>
              </w:rPr>
            </w:pPr>
            <w:r>
              <w:rPr>
                <w:rFonts w:ascii="Arial" w:hAnsi="Arial" w:cs="Arial"/>
                <w:sz w:val="16"/>
                <w:szCs w:val="16"/>
              </w:rPr>
              <w:t>Comuna Stroești</w:t>
            </w:r>
            <w:r w:rsidRPr="009B6934">
              <w:rPr>
                <w:rFonts w:ascii="Arial" w:hAnsi="Arial" w:cs="Arial"/>
                <w:sz w:val="16"/>
                <w:szCs w:val="16"/>
              </w:rPr>
              <w:t xml:space="preserve">, cod poştal: </w:t>
            </w:r>
            <w:r w:rsidRPr="00C35090">
              <w:rPr>
                <w:rFonts w:ascii="Arial" w:hAnsi="Arial" w:cs="Arial"/>
                <w:sz w:val="16"/>
                <w:szCs w:val="16"/>
              </w:rPr>
              <w:t>247665</w:t>
            </w:r>
            <w:r w:rsidRPr="009B6934">
              <w:rPr>
                <w:rFonts w:ascii="Arial" w:hAnsi="Arial" w:cs="Arial"/>
                <w:sz w:val="16"/>
                <w:szCs w:val="16"/>
              </w:rPr>
              <w:t>, Tel:  </w:t>
            </w:r>
            <w:r w:rsidRPr="00C35090">
              <w:rPr>
                <w:rFonts w:ascii="Arial" w:hAnsi="Arial" w:cs="Arial"/>
                <w:sz w:val="16"/>
                <w:szCs w:val="16"/>
              </w:rPr>
              <w:t>0250.866.178</w:t>
            </w:r>
            <w:r w:rsidRPr="009B6934">
              <w:rPr>
                <w:rFonts w:ascii="Arial" w:hAnsi="Arial" w:cs="Arial"/>
                <w:sz w:val="16"/>
                <w:szCs w:val="16"/>
              </w:rPr>
              <w:t xml:space="preserve">; Fax : </w:t>
            </w:r>
            <w:r w:rsidRPr="00C35090">
              <w:rPr>
                <w:rFonts w:ascii="Arial" w:hAnsi="Arial" w:cs="Arial"/>
                <w:sz w:val="16"/>
                <w:szCs w:val="16"/>
              </w:rPr>
              <w:t>0250.866.189</w:t>
            </w:r>
          </w:p>
        </w:tc>
        <w:tc>
          <w:tcPr>
            <w:tcW w:w="1645" w:type="dxa"/>
            <w:vMerge/>
            <w:vAlign w:val="center"/>
          </w:tcPr>
          <w:p w:rsidR="001A00B7" w:rsidRPr="009B6934" w:rsidRDefault="001A00B7" w:rsidP="0034341B">
            <w:pPr>
              <w:pStyle w:val="NormalWeb"/>
              <w:spacing w:before="0" w:beforeAutospacing="0" w:after="0" w:afterAutospacing="0"/>
              <w:jc w:val="center"/>
              <w:rPr>
                <w:rFonts w:ascii="Arial" w:hAnsi="Arial" w:cs="Arial"/>
                <w:sz w:val="16"/>
                <w:szCs w:val="16"/>
              </w:rPr>
            </w:pPr>
          </w:p>
        </w:tc>
      </w:tr>
    </w:tbl>
    <w:p w:rsidR="001A00B7" w:rsidRDefault="001A00B7" w:rsidP="001A00B7">
      <w:pPr>
        <w:rPr>
          <w:rFonts w:ascii="Times New Roman" w:hAnsi="Times New Roman"/>
          <w:sz w:val="28"/>
          <w:szCs w:val="28"/>
        </w:rPr>
      </w:pPr>
    </w:p>
    <w:p w:rsidR="001A00B7" w:rsidRDefault="001A00B7" w:rsidP="001A00B7">
      <w:pPr>
        <w:jc w:val="center"/>
        <w:rPr>
          <w:rFonts w:ascii="Times New Roman" w:hAnsi="Times New Roman"/>
          <w:b/>
          <w:sz w:val="28"/>
          <w:szCs w:val="28"/>
        </w:rPr>
      </w:pPr>
      <w:r>
        <w:rPr>
          <w:rFonts w:ascii="Times New Roman" w:hAnsi="Times New Roman"/>
          <w:b/>
          <w:sz w:val="28"/>
          <w:szCs w:val="28"/>
        </w:rPr>
        <w:t>DISPOZIȚIA NR. 138</w:t>
      </w:r>
    </w:p>
    <w:p w:rsidR="001A00B7" w:rsidRDefault="001A00B7" w:rsidP="001A00B7">
      <w:pPr>
        <w:spacing w:after="0"/>
        <w:ind w:firstLine="709"/>
        <w:contextualSpacing/>
        <w:jc w:val="center"/>
        <w:rPr>
          <w:rFonts w:ascii="Times New Roman" w:hAnsi="Times New Roman"/>
          <w:sz w:val="28"/>
          <w:szCs w:val="28"/>
        </w:rPr>
      </w:pPr>
      <w:r w:rsidRPr="00024C49">
        <w:rPr>
          <w:rFonts w:ascii="Times New Roman" w:hAnsi="Times New Roman"/>
          <w:b/>
          <w:sz w:val="28"/>
          <w:szCs w:val="28"/>
        </w:rPr>
        <w:t xml:space="preserve">Privind: </w:t>
      </w:r>
      <w:r>
        <w:rPr>
          <w:rFonts w:ascii="Times New Roman" w:hAnsi="Times New Roman"/>
          <w:sz w:val="28"/>
          <w:szCs w:val="28"/>
        </w:rPr>
        <w:t>constituirea comisiei de evaluare și inventariere a bunurilor primite cu</w:t>
      </w:r>
    </w:p>
    <w:p w:rsidR="001A00B7" w:rsidRDefault="001A00B7" w:rsidP="001A00B7">
      <w:pPr>
        <w:spacing w:after="0"/>
        <w:ind w:firstLine="709"/>
        <w:contextualSpacing/>
        <w:jc w:val="center"/>
        <w:rPr>
          <w:rFonts w:ascii="Times New Roman" w:hAnsi="Times New Roman"/>
          <w:sz w:val="28"/>
          <w:szCs w:val="28"/>
        </w:rPr>
      </w:pPr>
      <w:r>
        <w:rPr>
          <w:rFonts w:ascii="Times New Roman" w:hAnsi="Times New Roman"/>
          <w:sz w:val="28"/>
          <w:szCs w:val="28"/>
        </w:rPr>
        <w:t xml:space="preserve"> titlu gratuit cu prilejul unor acțiuni de protocol în exercitarea mandatului sau a funcției publice</w:t>
      </w:r>
    </w:p>
    <w:p w:rsidR="001A00B7" w:rsidRPr="00024C49" w:rsidRDefault="001A00B7" w:rsidP="001A00B7">
      <w:pPr>
        <w:spacing w:after="0"/>
        <w:ind w:firstLine="709"/>
        <w:contextualSpacing/>
        <w:jc w:val="center"/>
        <w:rPr>
          <w:rFonts w:ascii="Times New Roman" w:hAnsi="Times New Roman"/>
          <w:sz w:val="28"/>
          <w:szCs w:val="28"/>
        </w:rPr>
      </w:pPr>
    </w:p>
    <w:p w:rsidR="001A00B7" w:rsidRPr="00C51C22" w:rsidRDefault="001A00B7" w:rsidP="001A00B7">
      <w:pPr>
        <w:spacing w:after="0"/>
        <w:ind w:left="1800" w:hanging="1092"/>
        <w:contextualSpacing/>
        <w:rPr>
          <w:rFonts w:ascii="Times New Roman" w:hAnsi="Times New Roman"/>
          <w:sz w:val="28"/>
          <w:szCs w:val="28"/>
        </w:rPr>
      </w:pPr>
      <w:r w:rsidRPr="00C51C22">
        <w:rPr>
          <w:rFonts w:ascii="Times New Roman" w:hAnsi="Times New Roman"/>
          <w:sz w:val="28"/>
          <w:szCs w:val="28"/>
        </w:rPr>
        <w:t>Primarul comunei Stroești, judeţul Vâlcea, domnul Ciolacu Toma;</w:t>
      </w:r>
    </w:p>
    <w:p w:rsidR="001A00B7" w:rsidRDefault="001A00B7" w:rsidP="001A00B7">
      <w:pPr>
        <w:spacing w:after="0"/>
        <w:ind w:firstLine="709"/>
        <w:contextualSpacing/>
        <w:jc w:val="both"/>
        <w:rPr>
          <w:rFonts w:ascii="Times New Roman" w:hAnsi="Times New Roman"/>
          <w:sz w:val="28"/>
          <w:szCs w:val="28"/>
        </w:rPr>
      </w:pPr>
      <w:r w:rsidRPr="00C51C22">
        <w:rPr>
          <w:rFonts w:ascii="Times New Roman" w:hAnsi="Times New Roman"/>
          <w:sz w:val="28"/>
          <w:szCs w:val="28"/>
          <w:lang w:val="fr-FR"/>
        </w:rPr>
        <w:t>Av</w:t>
      </w:r>
      <w:r w:rsidRPr="00C51C22">
        <w:rPr>
          <w:rFonts w:ascii="Times New Roman" w:hAnsi="Times New Roman"/>
          <w:sz w:val="28"/>
          <w:szCs w:val="28"/>
        </w:rPr>
        <w:t>â</w:t>
      </w:r>
      <w:r w:rsidRPr="00C51C22">
        <w:rPr>
          <w:rFonts w:ascii="Times New Roman" w:hAnsi="Times New Roman"/>
          <w:sz w:val="28"/>
          <w:szCs w:val="28"/>
          <w:lang w:val="fr-FR"/>
        </w:rPr>
        <w:t xml:space="preserve">nd în vedere </w:t>
      </w:r>
      <w:r>
        <w:rPr>
          <w:rFonts w:ascii="Times New Roman" w:hAnsi="Times New Roman"/>
          <w:sz w:val="28"/>
          <w:szCs w:val="28"/>
          <w:lang w:val="fr-FR"/>
        </w:rPr>
        <w:t>referatul numărul 3294 din 20.06</w:t>
      </w:r>
      <w:r w:rsidRPr="00C51C22">
        <w:rPr>
          <w:rFonts w:ascii="Times New Roman" w:hAnsi="Times New Roman"/>
          <w:sz w:val="28"/>
          <w:szCs w:val="28"/>
          <w:lang w:val="fr-FR"/>
        </w:rPr>
        <w:t xml:space="preserve">.2023, întocmit de către </w:t>
      </w:r>
      <w:r w:rsidRPr="00C51C22">
        <w:rPr>
          <w:rFonts w:ascii="Times New Roman" w:hAnsi="Times New Roman"/>
          <w:sz w:val="28"/>
          <w:szCs w:val="28"/>
          <w:lang w:val="pt-BR"/>
        </w:rPr>
        <w:t>secretarul general al comunei Stroești</w:t>
      </w:r>
      <w:r w:rsidRPr="00C51C22">
        <w:rPr>
          <w:rFonts w:ascii="Times New Roman" w:hAnsi="Times New Roman"/>
          <w:sz w:val="28"/>
          <w:szCs w:val="28"/>
          <w:lang w:val="fr-FR"/>
        </w:rPr>
        <w:t>, județul Vâlcea, prin care se propune</w:t>
      </w:r>
      <w:r>
        <w:rPr>
          <w:rFonts w:ascii="Times New Roman" w:hAnsi="Times New Roman"/>
          <w:sz w:val="28"/>
          <w:szCs w:val="28"/>
          <w:lang w:val="fr-FR"/>
        </w:rPr>
        <w:t xml:space="preserve"> </w:t>
      </w:r>
      <w:r>
        <w:rPr>
          <w:rFonts w:ascii="Times New Roman" w:hAnsi="Times New Roman"/>
          <w:sz w:val="28"/>
          <w:szCs w:val="28"/>
        </w:rPr>
        <w:t>constituirea comisiei de evaluare și inventariere a bunurilor primite cu titlu gratuit cu prilejul unor acțiuni de protocol în exercitarea mandatului sau a funcției publice.</w:t>
      </w:r>
    </w:p>
    <w:p w:rsidR="001A00B7" w:rsidRPr="00024C49" w:rsidRDefault="001A00B7" w:rsidP="001A00B7">
      <w:pPr>
        <w:spacing w:after="0"/>
        <w:ind w:firstLine="720"/>
        <w:contextualSpacing/>
        <w:jc w:val="both"/>
        <w:rPr>
          <w:rFonts w:ascii="Times New Roman" w:hAnsi="Times New Roman"/>
          <w:sz w:val="28"/>
          <w:szCs w:val="28"/>
          <w:lang w:val="pt-BR"/>
        </w:rPr>
      </w:pPr>
      <w:r w:rsidRPr="00024C49">
        <w:rPr>
          <w:rFonts w:ascii="Times New Roman" w:hAnsi="Times New Roman"/>
          <w:sz w:val="28"/>
          <w:szCs w:val="28"/>
          <w:lang w:val="pt-BR"/>
        </w:rPr>
        <w:t xml:space="preserve">În conformitate cu prevederile: </w:t>
      </w:r>
    </w:p>
    <w:p w:rsidR="001A00B7" w:rsidRPr="00024C49" w:rsidRDefault="001A00B7" w:rsidP="001A00B7">
      <w:pPr>
        <w:pStyle w:val="ListParagraph"/>
        <w:numPr>
          <w:ilvl w:val="0"/>
          <w:numId w:val="2"/>
        </w:numPr>
        <w:spacing w:after="0"/>
        <w:jc w:val="both"/>
        <w:rPr>
          <w:rStyle w:val="slitbdy"/>
          <w:rFonts w:ascii="Times New Roman" w:hAnsi="Times New Roman"/>
          <w:bCs/>
          <w:sz w:val="28"/>
          <w:szCs w:val="28"/>
          <w:lang w:val="pt-BR"/>
        </w:rPr>
      </w:pPr>
      <w:r>
        <w:rPr>
          <w:rStyle w:val="sden"/>
          <w:rFonts w:ascii="Times New Roman" w:hAnsi="Times New Roman"/>
          <w:sz w:val="28"/>
          <w:szCs w:val="28"/>
          <w:lang w:val="pt-BR"/>
        </w:rPr>
        <w:t>Legii nr. 251/</w:t>
      </w:r>
      <w:r w:rsidRPr="00024C49">
        <w:rPr>
          <w:rStyle w:val="sden"/>
          <w:rFonts w:ascii="Times New Roman" w:hAnsi="Times New Roman"/>
          <w:sz w:val="28"/>
          <w:szCs w:val="28"/>
          <w:lang w:val="pt-BR"/>
        </w:rPr>
        <w:t xml:space="preserve">2004 </w:t>
      </w:r>
      <w:r w:rsidRPr="00024C49">
        <w:rPr>
          <w:rStyle w:val="spar"/>
          <w:rFonts w:ascii="Times New Roman" w:hAnsi="Times New Roman"/>
          <w:bCs/>
          <w:sz w:val="28"/>
          <w:szCs w:val="28"/>
          <w:lang w:val="pt-BR"/>
        </w:rPr>
        <w:t>privind unele măsuri referitoare la bunurile primite cu titlu gratuit cu prilejul unor acţiuni de protocol în exercitarea mandatului sau a funcţiei:</w:t>
      </w:r>
    </w:p>
    <w:p w:rsidR="001A00B7" w:rsidRPr="00024C49" w:rsidRDefault="001A00B7" w:rsidP="001A00B7">
      <w:pPr>
        <w:pStyle w:val="NormalWeb"/>
        <w:numPr>
          <w:ilvl w:val="0"/>
          <w:numId w:val="2"/>
        </w:numPr>
        <w:spacing w:before="0" w:beforeAutospacing="0" w:after="0" w:afterAutospacing="0" w:line="276" w:lineRule="auto"/>
        <w:contextualSpacing/>
        <w:jc w:val="both"/>
        <w:rPr>
          <w:rStyle w:val="slitbdy"/>
          <w:rFonts w:eastAsia="Calibri"/>
          <w:bCs/>
          <w:sz w:val="28"/>
          <w:szCs w:val="28"/>
        </w:rPr>
      </w:pPr>
      <w:r>
        <w:rPr>
          <w:rStyle w:val="sden"/>
          <w:sz w:val="28"/>
          <w:szCs w:val="28"/>
        </w:rPr>
        <w:t>Art.2 din H.G. nr. 1.126/</w:t>
      </w:r>
      <w:r w:rsidRPr="00024C49">
        <w:rPr>
          <w:rStyle w:val="sden"/>
          <w:sz w:val="28"/>
          <w:szCs w:val="28"/>
        </w:rPr>
        <w:t xml:space="preserve">2004 </w:t>
      </w:r>
      <w:r w:rsidRPr="00024C49">
        <w:rPr>
          <w:rStyle w:val="spar"/>
          <w:rFonts w:eastAsia="Calibri"/>
          <w:bCs/>
          <w:sz w:val="28"/>
          <w:szCs w:val="28"/>
        </w:rPr>
        <w:t>pentru aprobarea Regulamentului de punere în aplicare a Legii nr. 251/2004 privind unele măsuri referitoare la bunurile primite cu titlu gratuit cu prilejul unor acţiuni de protocol în exercitarea mandatului sau a funcţiei:</w:t>
      </w:r>
    </w:p>
    <w:p w:rsidR="001A00B7" w:rsidRPr="00024C49" w:rsidRDefault="001A00B7" w:rsidP="001A00B7">
      <w:pPr>
        <w:pStyle w:val="ListParagraph"/>
        <w:numPr>
          <w:ilvl w:val="0"/>
          <w:numId w:val="2"/>
        </w:numPr>
        <w:spacing w:after="0"/>
        <w:jc w:val="both"/>
        <w:rPr>
          <w:rFonts w:ascii="Times New Roman" w:hAnsi="Times New Roman"/>
          <w:color w:val="000000" w:themeColor="text1"/>
          <w:sz w:val="28"/>
          <w:szCs w:val="28"/>
        </w:rPr>
      </w:pPr>
      <w:r w:rsidRPr="00CD6693">
        <w:rPr>
          <w:rFonts w:ascii="Times New Roman" w:hAnsi="Times New Roman"/>
          <w:iCs/>
          <w:color w:val="000000" w:themeColor="text1"/>
          <w:sz w:val="28"/>
          <w:szCs w:val="28"/>
        </w:rPr>
        <w:t>art. 155 alin. (5) lit. e)</w:t>
      </w:r>
      <w:r w:rsidRPr="00CD6693">
        <w:rPr>
          <w:rFonts w:ascii="Times New Roman" w:hAnsi="Times New Roman"/>
          <w:color w:val="000000" w:themeColor="text1"/>
          <w:sz w:val="28"/>
          <w:szCs w:val="28"/>
          <w:lang w:val="fr-FR"/>
        </w:rPr>
        <w:t xml:space="preserve"> </w:t>
      </w:r>
      <w:r w:rsidRPr="00CD6693">
        <w:rPr>
          <w:rFonts w:ascii="Times New Roman" w:hAnsi="Times New Roman"/>
          <w:iCs/>
          <w:color w:val="000000" w:themeColor="text1"/>
          <w:sz w:val="28"/>
          <w:szCs w:val="28"/>
        </w:rPr>
        <w:t xml:space="preserve">din </w:t>
      </w:r>
      <w:r>
        <w:rPr>
          <w:rFonts w:ascii="Times New Roman" w:hAnsi="Times New Roman"/>
          <w:color w:val="000000" w:themeColor="text1"/>
          <w:sz w:val="28"/>
          <w:szCs w:val="28"/>
          <w:lang w:val="de-DE"/>
        </w:rPr>
        <w:t>Ordonanța de U</w:t>
      </w:r>
      <w:r w:rsidRPr="00CD6693">
        <w:rPr>
          <w:rFonts w:ascii="Times New Roman" w:hAnsi="Times New Roman"/>
          <w:color w:val="000000" w:themeColor="text1"/>
          <w:sz w:val="28"/>
          <w:szCs w:val="28"/>
          <w:lang w:val="de-DE"/>
        </w:rPr>
        <w:t>rgență a Guvernului nr. 57/2019 privind Codul administrativ, cu modificările și completările ulterioare</w:t>
      </w:r>
      <w:r w:rsidRPr="00CD6693">
        <w:rPr>
          <w:rFonts w:ascii="Times New Roman" w:hAnsi="Times New Roman"/>
          <w:color w:val="000000" w:themeColor="text1"/>
          <w:sz w:val="28"/>
          <w:szCs w:val="28"/>
        </w:rPr>
        <w:t>;</w:t>
      </w:r>
    </w:p>
    <w:p w:rsidR="001A00B7" w:rsidRDefault="001A00B7" w:rsidP="001A00B7">
      <w:pPr>
        <w:contextualSpacing/>
        <w:jc w:val="both"/>
        <w:rPr>
          <w:rFonts w:ascii="Times New Roman" w:hAnsi="Times New Roman"/>
          <w:sz w:val="28"/>
          <w:szCs w:val="28"/>
        </w:rPr>
      </w:pPr>
      <w:r w:rsidRPr="00C51C22">
        <w:rPr>
          <w:rFonts w:ascii="Times New Roman" w:hAnsi="Times New Roman"/>
          <w:sz w:val="28"/>
          <w:szCs w:val="28"/>
        </w:rPr>
        <w:t xml:space="preserve">         În temeiul </w:t>
      </w:r>
      <w:r>
        <w:rPr>
          <w:rFonts w:ascii="Times New Roman" w:hAnsi="Times New Roman"/>
          <w:sz w:val="28"/>
          <w:szCs w:val="28"/>
        </w:rPr>
        <w:t xml:space="preserve">art.155 alin.(1) lit.a) și </w:t>
      </w:r>
      <w:r w:rsidRPr="00C51C22">
        <w:rPr>
          <w:rFonts w:ascii="Times New Roman" w:hAnsi="Times New Roman"/>
          <w:sz w:val="28"/>
          <w:szCs w:val="28"/>
        </w:rPr>
        <w:t>art.196 alin.(1) lit.b) din OUG nr. 57/2019 privind Codul administrativ, cu modificările si completări</w:t>
      </w:r>
      <w:r>
        <w:rPr>
          <w:rFonts w:ascii="Times New Roman" w:hAnsi="Times New Roman"/>
          <w:sz w:val="28"/>
          <w:szCs w:val="28"/>
        </w:rPr>
        <w:t xml:space="preserve">le ulterioare, emite prezenta: </w:t>
      </w:r>
    </w:p>
    <w:p w:rsidR="001A00B7" w:rsidRPr="00C51C22" w:rsidRDefault="001A00B7" w:rsidP="001A00B7">
      <w:pPr>
        <w:contextualSpacing/>
        <w:jc w:val="both"/>
        <w:rPr>
          <w:rFonts w:ascii="Times New Roman" w:hAnsi="Times New Roman"/>
          <w:sz w:val="28"/>
          <w:szCs w:val="28"/>
        </w:rPr>
      </w:pPr>
    </w:p>
    <w:p w:rsidR="001A00B7" w:rsidRPr="004F33B8" w:rsidRDefault="001A00B7" w:rsidP="001A00B7">
      <w:pPr>
        <w:jc w:val="center"/>
        <w:rPr>
          <w:rFonts w:ascii="Times New Roman" w:hAnsi="Times New Roman"/>
          <w:b/>
          <w:sz w:val="28"/>
          <w:szCs w:val="28"/>
        </w:rPr>
      </w:pPr>
      <w:r>
        <w:rPr>
          <w:rFonts w:ascii="Times New Roman" w:hAnsi="Times New Roman"/>
          <w:b/>
          <w:sz w:val="28"/>
          <w:szCs w:val="28"/>
        </w:rPr>
        <w:t xml:space="preserve">   D I S P O Z I Ţ I E</w:t>
      </w:r>
    </w:p>
    <w:p w:rsidR="001A00B7" w:rsidRDefault="001A00B7" w:rsidP="001A00B7">
      <w:pPr>
        <w:spacing w:after="0"/>
        <w:ind w:firstLine="708"/>
        <w:contextualSpacing/>
        <w:jc w:val="both"/>
        <w:rPr>
          <w:rFonts w:ascii="Times New Roman" w:hAnsi="Times New Roman"/>
          <w:sz w:val="28"/>
          <w:szCs w:val="28"/>
        </w:rPr>
      </w:pPr>
      <w:r w:rsidRPr="00C51C22">
        <w:rPr>
          <w:rFonts w:ascii="Times New Roman" w:hAnsi="Times New Roman"/>
          <w:b/>
          <w:sz w:val="28"/>
          <w:szCs w:val="28"/>
        </w:rPr>
        <w:t xml:space="preserve">Art. 1. </w:t>
      </w:r>
      <w:r>
        <w:rPr>
          <w:rFonts w:ascii="Times New Roman" w:hAnsi="Times New Roman"/>
          <w:sz w:val="28"/>
          <w:szCs w:val="28"/>
        </w:rPr>
        <w:t>Se constituie Comisia de evaluare și inventariere a bunurilor primite cu titlu gratuit cu prilejul unor acțiuni de protocol în exercitarea mandatului sau a funcției publice, în următoarea componență:</w:t>
      </w:r>
    </w:p>
    <w:p w:rsidR="001A00B7" w:rsidRDefault="001A00B7" w:rsidP="001A00B7">
      <w:pPr>
        <w:spacing w:after="0"/>
        <w:ind w:firstLine="708"/>
        <w:contextualSpacing/>
        <w:rPr>
          <w:rFonts w:ascii="Times New Roman" w:hAnsi="Times New Roman"/>
          <w:sz w:val="28"/>
          <w:szCs w:val="28"/>
        </w:rPr>
      </w:pPr>
    </w:p>
    <w:p w:rsidR="001A00B7" w:rsidRDefault="001A00B7" w:rsidP="001A00B7">
      <w:pPr>
        <w:spacing w:after="0"/>
        <w:ind w:firstLine="708"/>
        <w:contextualSpacing/>
        <w:rPr>
          <w:rFonts w:ascii="Times New Roman" w:hAnsi="Times New Roman"/>
          <w:sz w:val="28"/>
          <w:szCs w:val="28"/>
        </w:rPr>
      </w:pPr>
      <w:r>
        <w:rPr>
          <w:rFonts w:ascii="Times New Roman" w:hAnsi="Times New Roman"/>
          <w:sz w:val="28"/>
          <w:szCs w:val="28"/>
        </w:rPr>
        <w:t>- Chiriță Nicolae – secretar general al comunei Stroești, județul Vâlcea – președinte;</w:t>
      </w:r>
    </w:p>
    <w:p w:rsidR="001A00B7" w:rsidRDefault="001A00B7" w:rsidP="001A00B7">
      <w:pPr>
        <w:spacing w:after="0"/>
        <w:ind w:firstLine="708"/>
        <w:contextualSpacing/>
        <w:rPr>
          <w:rFonts w:ascii="Times New Roman" w:hAnsi="Times New Roman"/>
          <w:sz w:val="28"/>
          <w:szCs w:val="28"/>
        </w:rPr>
      </w:pPr>
      <w:r>
        <w:rPr>
          <w:rFonts w:ascii="Times New Roman" w:hAnsi="Times New Roman"/>
          <w:sz w:val="28"/>
          <w:szCs w:val="28"/>
        </w:rPr>
        <w:t>- Diaconescu Elena – consilier superior – membru;</w:t>
      </w:r>
    </w:p>
    <w:p w:rsidR="001A00B7" w:rsidRDefault="001A00B7" w:rsidP="001A00B7">
      <w:pPr>
        <w:spacing w:after="0"/>
        <w:ind w:firstLine="708"/>
        <w:contextualSpacing/>
        <w:rPr>
          <w:rFonts w:ascii="Times New Roman" w:hAnsi="Times New Roman"/>
          <w:sz w:val="28"/>
          <w:szCs w:val="28"/>
        </w:rPr>
      </w:pPr>
      <w:r>
        <w:rPr>
          <w:rFonts w:ascii="Times New Roman" w:hAnsi="Times New Roman"/>
          <w:sz w:val="28"/>
          <w:szCs w:val="28"/>
        </w:rPr>
        <w:t>- Comănescu Denisa-Ioana – inspector debutant – membru;</w:t>
      </w:r>
    </w:p>
    <w:p w:rsidR="001A00B7" w:rsidRPr="00F506ED" w:rsidRDefault="001A00B7" w:rsidP="001A00B7">
      <w:pPr>
        <w:spacing w:after="0"/>
        <w:ind w:firstLine="708"/>
        <w:contextualSpacing/>
        <w:rPr>
          <w:rFonts w:ascii="Times New Roman" w:hAnsi="Times New Roman"/>
          <w:sz w:val="28"/>
          <w:szCs w:val="28"/>
        </w:rPr>
      </w:pPr>
    </w:p>
    <w:p w:rsidR="001A00B7" w:rsidRDefault="001A00B7" w:rsidP="001A00B7">
      <w:pPr>
        <w:autoSpaceDE w:val="0"/>
        <w:autoSpaceDN w:val="0"/>
        <w:adjustRightInd w:val="0"/>
        <w:spacing w:after="0" w:line="240" w:lineRule="auto"/>
        <w:ind w:firstLine="708"/>
        <w:jc w:val="both"/>
        <w:rPr>
          <w:rFonts w:ascii="Times New Roman" w:hAnsi="Times New Roman"/>
          <w:sz w:val="28"/>
          <w:szCs w:val="28"/>
        </w:rPr>
      </w:pPr>
      <w:r w:rsidRPr="00C51C22">
        <w:rPr>
          <w:rFonts w:ascii="Times New Roman" w:hAnsi="Times New Roman"/>
          <w:b/>
          <w:sz w:val="28"/>
          <w:szCs w:val="28"/>
        </w:rPr>
        <w:lastRenderedPageBreak/>
        <w:t>Art.2.</w:t>
      </w:r>
      <w:r w:rsidRPr="00C51C22">
        <w:rPr>
          <w:rFonts w:ascii="Times New Roman" w:hAnsi="Times New Roman"/>
          <w:sz w:val="28"/>
          <w:szCs w:val="28"/>
        </w:rPr>
        <w:t xml:space="preserve"> </w:t>
      </w:r>
      <w:r>
        <w:rPr>
          <w:rFonts w:ascii="Times New Roman" w:hAnsi="Times New Roman"/>
          <w:sz w:val="28"/>
          <w:szCs w:val="28"/>
        </w:rPr>
        <w:t>Mandatul membrilor comisiei este de 3 ani, începând cu data emiterii prezentei dispoziții și poate fi reînoit o singură dată.</w:t>
      </w:r>
    </w:p>
    <w:p w:rsidR="001A00B7" w:rsidRPr="00C51C22" w:rsidRDefault="001A00B7" w:rsidP="001A00B7">
      <w:pPr>
        <w:autoSpaceDE w:val="0"/>
        <w:autoSpaceDN w:val="0"/>
        <w:adjustRightInd w:val="0"/>
        <w:spacing w:after="0" w:line="240" w:lineRule="auto"/>
        <w:ind w:firstLine="708"/>
        <w:jc w:val="both"/>
        <w:rPr>
          <w:rFonts w:ascii="Times New Roman" w:hAnsi="Times New Roman"/>
          <w:sz w:val="28"/>
          <w:szCs w:val="28"/>
        </w:rPr>
      </w:pPr>
    </w:p>
    <w:p w:rsidR="001A00B7" w:rsidRDefault="001A00B7" w:rsidP="001A00B7">
      <w:pPr>
        <w:autoSpaceDE w:val="0"/>
        <w:autoSpaceDN w:val="0"/>
        <w:adjustRightInd w:val="0"/>
        <w:ind w:firstLine="720"/>
        <w:jc w:val="both"/>
        <w:rPr>
          <w:rFonts w:ascii="Times New Roman" w:hAnsi="Times New Roman"/>
          <w:sz w:val="28"/>
          <w:szCs w:val="28"/>
        </w:rPr>
      </w:pPr>
      <w:r w:rsidRPr="00C51C22">
        <w:rPr>
          <w:rFonts w:ascii="Times New Roman" w:hAnsi="Times New Roman"/>
          <w:b/>
          <w:sz w:val="28"/>
          <w:szCs w:val="28"/>
        </w:rPr>
        <w:t xml:space="preserve">Art.3. </w:t>
      </w:r>
      <w:r>
        <w:rPr>
          <w:rFonts w:ascii="Times New Roman" w:hAnsi="Times New Roman"/>
          <w:sz w:val="28"/>
          <w:szCs w:val="28"/>
        </w:rPr>
        <w:t>Comisia are următoarele atribuții principale:</w:t>
      </w:r>
    </w:p>
    <w:p w:rsidR="001A00B7" w:rsidRPr="00F506ED" w:rsidRDefault="001A00B7" w:rsidP="001A00B7">
      <w:pPr>
        <w:pStyle w:val="NormalWeb"/>
        <w:spacing w:before="0" w:beforeAutospacing="0" w:after="0" w:afterAutospacing="0" w:line="360" w:lineRule="auto"/>
        <w:ind w:firstLine="708"/>
        <w:contextualSpacing/>
        <w:jc w:val="both"/>
        <w:rPr>
          <w:rStyle w:val="slitbdy"/>
          <w:rFonts w:eastAsia="Calibri"/>
          <w:iCs/>
          <w:color w:val="000000"/>
          <w:sz w:val="28"/>
          <w:szCs w:val="28"/>
        </w:rPr>
      </w:pPr>
      <w:r w:rsidRPr="00F506ED">
        <w:rPr>
          <w:rStyle w:val="slitbdy"/>
          <w:rFonts w:eastAsia="Calibri"/>
          <w:iCs/>
          <w:color w:val="000000"/>
          <w:sz w:val="28"/>
          <w:szCs w:val="28"/>
        </w:rPr>
        <w:t>a) înregistrează şi ţine evidenţa statistică, cantitativă şi valorică a bunurilor primite cu titlu gratuit cu prilejul unor acţiuni de protocol în exercitarea mandatului sau a funcţiei;</w:t>
      </w:r>
    </w:p>
    <w:p w:rsidR="001A00B7" w:rsidRPr="00F506ED" w:rsidRDefault="001A00B7" w:rsidP="001A00B7">
      <w:pPr>
        <w:pStyle w:val="NormalWeb"/>
        <w:spacing w:before="0" w:beforeAutospacing="0" w:after="0" w:afterAutospacing="0" w:line="360" w:lineRule="auto"/>
        <w:ind w:firstLine="708"/>
        <w:contextualSpacing/>
        <w:jc w:val="both"/>
        <w:rPr>
          <w:rStyle w:val="slitbdy"/>
          <w:rFonts w:eastAsia="Calibri"/>
          <w:iCs/>
          <w:color w:val="000000"/>
          <w:sz w:val="28"/>
          <w:szCs w:val="28"/>
        </w:rPr>
      </w:pPr>
      <w:r w:rsidRPr="00F506ED">
        <w:rPr>
          <w:rStyle w:val="slitbdy"/>
          <w:rFonts w:eastAsia="Calibri"/>
          <w:iCs/>
          <w:color w:val="000000"/>
          <w:sz w:val="28"/>
          <w:szCs w:val="28"/>
        </w:rPr>
        <w:t>b) evaluează şi inventariază bunurile;</w:t>
      </w:r>
    </w:p>
    <w:p w:rsidR="001A00B7" w:rsidRPr="00F506ED" w:rsidRDefault="001A00B7" w:rsidP="001A00B7">
      <w:pPr>
        <w:pStyle w:val="NormalWeb"/>
        <w:spacing w:before="0" w:beforeAutospacing="0" w:after="0" w:afterAutospacing="0" w:line="360" w:lineRule="auto"/>
        <w:ind w:firstLine="708"/>
        <w:contextualSpacing/>
        <w:jc w:val="both"/>
        <w:rPr>
          <w:rStyle w:val="slitbdy"/>
          <w:rFonts w:eastAsia="Calibri"/>
          <w:iCs/>
          <w:color w:val="000000"/>
          <w:sz w:val="28"/>
          <w:szCs w:val="28"/>
        </w:rPr>
      </w:pPr>
      <w:r w:rsidRPr="00F506ED">
        <w:rPr>
          <w:rStyle w:val="slitbdy"/>
          <w:rFonts w:eastAsia="Calibri"/>
          <w:iCs/>
          <w:color w:val="000000"/>
          <w:sz w:val="28"/>
          <w:szCs w:val="28"/>
        </w:rPr>
        <w:t>c) restituie primitorului bunurile a căror valoare este sub 200 euro;</w:t>
      </w:r>
    </w:p>
    <w:p w:rsidR="001A00B7" w:rsidRPr="00F506ED" w:rsidRDefault="001A00B7" w:rsidP="001A00B7">
      <w:pPr>
        <w:pStyle w:val="NormalWeb"/>
        <w:spacing w:before="0" w:beforeAutospacing="0" w:after="0" w:afterAutospacing="0" w:line="360" w:lineRule="auto"/>
        <w:ind w:firstLine="708"/>
        <w:contextualSpacing/>
        <w:jc w:val="both"/>
        <w:rPr>
          <w:rStyle w:val="slitbdy"/>
          <w:rFonts w:eastAsia="Calibri"/>
          <w:iCs/>
          <w:color w:val="000000"/>
          <w:sz w:val="28"/>
          <w:szCs w:val="28"/>
        </w:rPr>
      </w:pPr>
      <w:r w:rsidRPr="00F506ED">
        <w:rPr>
          <w:rStyle w:val="slitbdy"/>
          <w:rFonts w:eastAsia="Calibri"/>
          <w:iCs/>
          <w:color w:val="000000"/>
          <w:sz w:val="28"/>
          <w:szCs w:val="28"/>
        </w:rPr>
        <w:t>d) aprobă păstrarea de către primitor a bunurilor cu o valoare mai mare de 200 euro, cu condiţia achitării de către acesta a diferenţei de preţ;</w:t>
      </w:r>
    </w:p>
    <w:p w:rsidR="001A00B7" w:rsidRPr="00F506ED" w:rsidRDefault="001A00B7" w:rsidP="001A00B7">
      <w:pPr>
        <w:pStyle w:val="NormalWeb"/>
        <w:spacing w:before="0" w:beforeAutospacing="0" w:after="0" w:afterAutospacing="0" w:line="360" w:lineRule="auto"/>
        <w:ind w:firstLine="708"/>
        <w:contextualSpacing/>
        <w:jc w:val="both"/>
        <w:rPr>
          <w:rStyle w:val="slitbdy"/>
          <w:rFonts w:eastAsia="Calibri"/>
          <w:iCs/>
          <w:color w:val="000000"/>
          <w:sz w:val="28"/>
          <w:szCs w:val="28"/>
        </w:rPr>
      </w:pPr>
      <w:r w:rsidRPr="00F506ED">
        <w:rPr>
          <w:rStyle w:val="slitbdy"/>
          <w:rFonts w:eastAsia="Calibri"/>
          <w:iCs/>
          <w:color w:val="000000"/>
          <w:sz w:val="28"/>
          <w:szCs w:val="28"/>
        </w:rPr>
        <w:t>e) propune, după caz, păstrarea bunurilor în patrimoniul unităţii, transmiterea cu titlu gratuit a bunurilor rămase în patrimoniul unităţii către o instituţie publică de profil sau vânzarea prin licitaţie a acestor bunuri;</w:t>
      </w:r>
    </w:p>
    <w:p w:rsidR="001A00B7" w:rsidRPr="00F506ED" w:rsidRDefault="001A00B7" w:rsidP="001A00B7">
      <w:pPr>
        <w:pStyle w:val="NormalWeb"/>
        <w:spacing w:before="0" w:beforeAutospacing="0" w:after="0" w:afterAutospacing="0" w:line="360" w:lineRule="auto"/>
        <w:ind w:firstLine="708"/>
        <w:contextualSpacing/>
        <w:jc w:val="both"/>
        <w:rPr>
          <w:rStyle w:val="slitbdy"/>
          <w:rFonts w:eastAsia="Calibri"/>
          <w:iCs/>
          <w:color w:val="000000"/>
          <w:sz w:val="28"/>
          <w:szCs w:val="28"/>
        </w:rPr>
      </w:pPr>
      <w:r w:rsidRPr="00F506ED">
        <w:rPr>
          <w:rStyle w:val="slitbdy"/>
          <w:rFonts w:eastAsia="Calibri"/>
          <w:iCs/>
          <w:color w:val="000000"/>
          <w:sz w:val="28"/>
          <w:szCs w:val="28"/>
        </w:rPr>
        <w:t>f) ia măsuri pentru publicarea listei cuprinzând bunurile depuse şi destinaţia acestora, în condiţiile legii;</w:t>
      </w:r>
    </w:p>
    <w:p w:rsidR="001A00B7" w:rsidRPr="00F506ED" w:rsidRDefault="001A00B7" w:rsidP="001A00B7">
      <w:pPr>
        <w:pStyle w:val="NormalWeb"/>
        <w:spacing w:before="0" w:beforeAutospacing="0" w:after="0" w:afterAutospacing="0" w:line="360" w:lineRule="auto"/>
        <w:ind w:firstLine="708"/>
        <w:contextualSpacing/>
        <w:jc w:val="both"/>
        <w:rPr>
          <w:iCs/>
          <w:color w:val="000000"/>
          <w:sz w:val="28"/>
          <w:szCs w:val="28"/>
        </w:rPr>
      </w:pPr>
      <w:r w:rsidRPr="00F506ED">
        <w:rPr>
          <w:rStyle w:val="slitbdy"/>
          <w:rFonts w:eastAsia="Calibri"/>
          <w:iCs/>
          <w:color w:val="000000"/>
          <w:sz w:val="28"/>
          <w:szCs w:val="28"/>
        </w:rPr>
        <w:t>g) asigură, prin grija compartimentelor de specialitate, păstrarea şi securitatea bunurilor.</w:t>
      </w:r>
    </w:p>
    <w:p w:rsidR="001A00B7" w:rsidRPr="00D47F4E" w:rsidRDefault="001A00B7" w:rsidP="001A00B7">
      <w:pPr>
        <w:ind w:firstLine="720"/>
        <w:jc w:val="both"/>
        <w:rPr>
          <w:rFonts w:ascii="Times New Roman" w:hAnsi="Times New Roman"/>
          <w:sz w:val="28"/>
          <w:szCs w:val="28"/>
        </w:rPr>
      </w:pPr>
      <w:r w:rsidRPr="00C51C22">
        <w:rPr>
          <w:rFonts w:ascii="Times New Roman" w:hAnsi="Times New Roman"/>
          <w:b/>
          <w:sz w:val="28"/>
          <w:szCs w:val="28"/>
        </w:rPr>
        <w:t>Art.4.</w:t>
      </w:r>
      <w:r w:rsidRPr="00C51C22">
        <w:rPr>
          <w:rFonts w:ascii="Times New Roman" w:hAnsi="Times New Roman"/>
          <w:sz w:val="28"/>
          <w:szCs w:val="28"/>
        </w:rPr>
        <w:t xml:space="preserve"> </w:t>
      </w:r>
      <w:r>
        <w:rPr>
          <w:rFonts w:ascii="Times New Roman" w:hAnsi="Times New Roman"/>
          <w:sz w:val="28"/>
          <w:szCs w:val="28"/>
        </w:rPr>
        <w:t>Fișele de post ale persoanelor desemnate la art.1, vor fi actualizate cu atribuțiile prevăzute la art.3 din prezenta dispoziție.</w:t>
      </w:r>
    </w:p>
    <w:p w:rsidR="001A00B7" w:rsidRPr="00D47F4E" w:rsidRDefault="001A00B7" w:rsidP="001A00B7">
      <w:pPr>
        <w:ind w:firstLine="720"/>
        <w:jc w:val="both"/>
        <w:rPr>
          <w:rFonts w:ascii="Times New Roman" w:hAnsi="Times New Roman"/>
          <w:sz w:val="28"/>
          <w:szCs w:val="28"/>
          <w:lang w:val="fr-FR"/>
        </w:rPr>
      </w:pPr>
      <w:r>
        <w:rPr>
          <w:rFonts w:ascii="Times New Roman" w:hAnsi="Times New Roman"/>
          <w:b/>
          <w:sz w:val="28"/>
          <w:szCs w:val="28"/>
        </w:rPr>
        <w:t>Art.5</w:t>
      </w:r>
      <w:r w:rsidRPr="00C51C22">
        <w:rPr>
          <w:rFonts w:ascii="Times New Roman" w:hAnsi="Times New Roman"/>
          <w:b/>
          <w:sz w:val="28"/>
          <w:szCs w:val="28"/>
        </w:rPr>
        <w:t>.</w:t>
      </w:r>
      <w:r w:rsidRPr="00C51C22">
        <w:rPr>
          <w:rFonts w:ascii="Times New Roman" w:hAnsi="Times New Roman"/>
          <w:sz w:val="28"/>
          <w:szCs w:val="28"/>
        </w:rPr>
        <w:t xml:space="preserve"> Prezenta dispozitie va fi comunicat</w:t>
      </w:r>
      <w:r>
        <w:rPr>
          <w:rFonts w:ascii="Times New Roman" w:hAnsi="Times New Roman"/>
          <w:sz w:val="28"/>
          <w:szCs w:val="28"/>
        </w:rPr>
        <w:t>ă</w:t>
      </w:r>
      <w:r w:rsidRPr="00C51C22">
        <w:rPr>
          <w:rFonts w:ascii="Times New Roman" w:hAnsi="Times New Roman"/>
          <w:sz w:val="28"/>
          <w:szCs w:val="28"/>
          <w:lang w:val="fr-FR"/>
        </w:rPr>
        <w:t xml:space="preserve"> Primarului comunei Stroeș</w:t>
      </w:r>
      <w:r>
        <w:rPr>
          <w:rFonts w:ascii="Times New Roman" w:hAnsi="Times New Roman"/>
          <w:sz w:val="28"/>
          <w:szCs w:val="28"/>
          <w:lang w:val="fr-FR"/>
        </w:rPr>
        <w:t>ti, județul Vâlcea,</w:t>
      </w:r>
      <w:r w:rsidRPr="00C51C22">
        <w:rPr>
          <w:rFonts w:ascii="Times New Roman" w:hAnsi="Times New Roman"/>
          <w:sz w:val="28"/>
          <w:szCs w:val="28"/>
        </w:rPr>
        <w:t xml:space="preserve"> </w:t>
      </w:r>
      <w:r>
        <w:rPr>
          <w:rFonts w:ascii="Times New Roman" w:hAnsi="Times New Roman"/>
          <w:sz w:val="28"/>
          <w:szCs w:val="28"/>
          <w:lang w:val="it-IT"/>
        </w:rPr>
        <w:t>Prefectului j</w:t>
      </w:r>
      <w:r w:rsidRPr="00C51C22">
        <w:rPr>
          <w:rFonts w:ascii="Times New Roman" w:hAnsi="Times New Roman"/>
          <w:sz w:val="28"/>
          <w:szCs w:val="28"/>
          <w:lang w:val="it-IT"/>
        </w:rPr>
        <w:t>udeţului Vâlcea în vederea exercitării controlului de legalitate</w:t>
      </w:r>
      <w:r>
        <w:rPr>
          <w:rFonts w:ascii="Times New Roman" w:hAnsi="Times New Roman"/>
          <w:sz w:val="28"/>
          <w:szCs w:val="28"/>
          <w:lang w:val="it-IT"/>
        </w:rPr>
        <w:t>, persoanelor nominalizate la art.1 și persoanei responsabile cu resursele umane la nivelul Primăriei comunei Stroești, județul Vâlcea.</w:t>
      </w:r>
    </w:p>
    <w:p w:rsidR="001A00B7" w:rsidRPr="00C51C22" w:rsidRDefault="001A00B7" w:rsidP="001A00B7">
      <w:pPr>
        <w:ind w:firstLine="708"/>
        <w:jc w:val="both"/>
        <w:rPr>
          <w:rFonts w:ascii="Times New Roman" w:hAnsi="Times New Roman"/>
          <w:sz w:val="28"/>
          <w:szCs w:val="28"/>
        </w:rPr>
      </w:pPr>
    </w:p>
    <w:p w:rsidR="001A00B7" w:rsidRPr="00C51C22" w:rsidRDefault="001A00B7" w:rsidP="001A00B7">
      <w:pPr>
        <w:jc w:val="center"/>
        <w:rPr>
          <w:rFonts w:ascii="Times New Roman" w:hAnsi="Times New Roman"/>
          <w:b/>
          <w:sz w:val="28"/>
          <w:szCs w:val="28"/>
        </w:rPr>
      </w:pPr>
      <w:r>
        <w:rPr>
          <w:rFonts w:ascii="Times New Roman" w:hAnsi="Times New Roman"/>
          <w:b/>
          <w:sz w:val="28"/>
          <w:szCs w:val="28"/>
        </w:rPr>
        <w:t>STROEȘTI  20 IUNIE</w:t>
      </w:r>
      <w:r w:rsidRPr="00C51C22">
        <w:rPr>
          <w:rFonts w:ascii="Times New Roman" w:hAnsi="Times New Roman"/>
          <w:b/>
          <w:sz w:val="28"/>
          <w:szCs w:val="28"/>
        </w:rPr>
        <w:t xml:space="preserve"> 2023</w:t>
      </w:r>
    </w:p>
    <w:p w:rsidR="001A00B7" w:rsidRPr="00C51C22" w:rsidRDefault="001A00B7" w:rsidP="001A00B7">
      <w:pPr>
        <w:jc w:val="center"/>
        <w:rPr>
          <w:rFonts w:ascii="Times New Roman" w:hAnsi="Times New Roman"/>
          <w:b/>
          <w:sz w:val="28"/>
          <w:szCs w:val="28"/>
        </w:rPr>
      </w:pPr>
    </w:p>
    <w:p w:rsidR="001A00B7" w:rsidRPr="00C51C22" w:rsidRDefault="001A00B7" w:rsidP="001A00B7">
      <w:pPr>
        <w:contextualSpacing/>
        <w:jc w:val="both"/>
        <w:rPr>
          <w:rFonts w:ascii="Times New Roman" w:hAnsi="Times New Roman"/>
          <w:b/>
          <w:sz w:val="28"/>
          <w:szCs w:val="28"/>
        </w:rPr>
      </w:pPr>
      <w:r w:rsidRPr="00C51C22">
        <w:rPr>
          <w:rFonts w:ascii="Times New Roman" w:hAnsi="Times New Roman"/>
          <w:sz w:val="28"/>
          <w:szCs w:val="28"/>
        </w:rPr>
        <w:t xml:space="preserve">        </w:t>
      </w:r>
      <w:r w:rsidRPr="00C51C22">
        <w:rPr>
          <w:rFonts w:ascii="Times New Roman" w:hAnsi="Times New Roman"/>
          <w:b/>
          <w:sz w:val="28"/>
          <w:szCs w:val="28"/>
        </w:rPr>
        <w:t>PRIMAR</w:t>
      </w:r>
      <w:r>
        <w:rPr>
          <w:rFonts w:ascii="Times New Roman" w:hAnsi="Times New Roman"/>
          <w:b/>
          <w:sz w:val="28"/>
          <w:szCs w:val="28"/>
        </w:rPr>
        <w:t>,</w:t>
      </w:r>
      <w:r w:rsidRPr="00C51C22">
        <w:rPr>
          <w:rFonts w:ascii="Times New Roman" w:hAnsi="Times New Roman"/>
          <w:b/>
          <w:sz w:val="28"/>
          <w:szCs w:val="28"/>
        </w:rPr>
        <w:t xml:space="preserve">                                   </w:t>
      </w:r>
      <w:r w:rsidRPr="00C51C22">
        <w:rPr>
          <w:rFonts w:ascii="Times New Roman" w:hAnsi="Times New Roman"/>
          <w:b/>
          <w:sz w:val="28"/>
          <w:szCs w:val="28"/>
        </w:rPr>
        <w:tab/>
      </w:r>
      <w:r w:rsidRPr="00C51C22">
        <w:rPr>
          <w:rFonts w:ascii="Times New Roman" w:hAnsi="Times New Roman"/>
          <w:b/>
          <w:sz w:val="28"/>
          <w:szCs w:val="28"/>
        </w:rPr>
        <w:tab/>
        <w:t xml:space="preserve">  Contrasemnează pentru legalitate,</w:t>
      </w:r>
    </w:p>
    <w:p w:rsidR="001A00B7" w:rsidRPr="00C51C22" w:rsidRDefault="001A00B7" w:rsidP="001A00B7">
      <w:pPr>
        <w:contextualSpacing/>
        <w:jc w:val="both"/>
        <w:rPr>
          <w:rFonts w:ascii="Times New Roman" w:hAnsi="Times New Roman"/>
          <w:b/>
          <w:sz w:val="28"/>
          <w:szCs w:val="28"/>
        </w:rPr>
      </w:pPr>
      <w:r w:rsidRPr="00C51C22">
        <w:rPr>
          <w:rFonts w:ascii="Times New Roman" w:hAnsi="Times New Roman"/>
          <w:b/>
          <w:sz w:val="28"/>
          <w:szCs w:val="28"/>
        </w:rPr>
        <w:t xml:space="preserve"> Jr.Toma CIOLACU                                                 Secretar general,</w:t>
      </w:r>
    </w:p>
    <w:p w:rsidR="001A00B7" w:rsidRPr="00C51C22" w:rsidRDefault="001A00B7" w:rsidP="001A00B7">
      <w:pPr>
        <w:contextualSpacing/>
        <w:jc w:val="both"/>
        <w:rPr>
          <w:rFonts w:ascii="Times New Roman" w:hAnsi="Times New Roman"/>
          <w:b/>
          <w:sz w:val="28"/>
          <w:szCs w:val="28"/>
        </w:rPr>
      </w:pPr>
      <w:r w:rsidRPr="00C51C22">
        <w:rPr>
          <w:rFonts w:ascii="Times New Roman" w:hAnsi="Times New Roman"/>
          <w:b/>
          <w:sz w:val="28"/>
          <w:szCs w:val="28"/>
        </w:rPr>
        <w:t xml:space="preserve">                                                                                 Jr.Nicolae CHIRIȚĂ</w:t>
      </w:r>
    </w:p>
    <w:p w:rsidR="001A00B7" w:rsidRDefault="001A00B7" w:rsidP="001A00B7">
      <w:pPr>
        <w:rPr>
          <w:rFonts w:ascii="Times New Roman" w:hAnsi="Times New Roman"/>
        </w:rPr>
      </w:pPr>
    </w:p>
    <w:p w:rsidR="001A00B7" w:rsidRDefault="001A00B7" w:rsidP="001A00B7">
      <w:pPr>
        <w:rPr>
          <w:rFonts w:ascii="Times New Roman" w:hAnsi="Times New Roman"/>
        </w:rPr>
      </w:pPr>
    </w:p>
    <w:p w:rsidR="001A00B7" w:rsidRDefault="001A00B7" w:rsidP="001A00B7">
      <w:pPr>
        <w:spacing w:after="0" w:line="240" w:lineRule="auto"/>
        <w:jc w:val="both"/>
        <w:rPr>
          <w:rFonts w:ascii="Times New Roman" w:hAnsi="Times New Roman"/>
          <w:sz w:val="28"/>
          <w:szCs w:val="28"/>
        </w:rPr>
      </w:pPr>
    </w:p>
    <w:p w:rsidR="001A00B7" w:rsidRDefault="001A00B7" w:rsidP="001A00B7">
      <w:pPr>
        <w:spacing w:after="0" w:line="240" w:lineRule="auto"/>
        <w:jc w:val="both"/>
        <w:rPr>
          <w:rFonts w:ascii="Times New Roman" w:hAnsi="Times New Roman"/>
          <w:sz w:val="28"/>
          <w:szCs w:val="28"/>
        </w:rPr>
      </w:pPr>
    </w:p>
    <w:p w:rsidR="001A00B7" w:rsidRDefault="001A00B7" w:rsidP="001A00B7">
      <w:pPr>
        <w:spacing w:after="0" w:line="240" w:lineRule="auto"/>
        <w:jc w:val="both"/>
        <w:rPr>
          <w:rFonts w:ascii="Times New Roman" w:hAnsi="Times New Roman"/>
          <w:sz w:val="28"/>
          <w:szCs w:val="28"/>
        </w:rPr>
      </w:pPr>
    </w:p>
    <w:tbl>
      <w:tblPr>
        <w:tblW w:w="10353" w:type="dxa"/>
        <w:jc w:val="center"/>
        <w:tblInd w:w="-527" w:type="dxa"/>
        <w:tblLook w:val="01E0" w:firstRow="1" w:lastRow="1" w:firstColumn="1" w:lastColumn="1" w:noHBand="0" w:noVBand="0"/>
      </w:tblPr>
      <w:tblGrid>
        <w:gridCol w:w="1315"/>
        <w:gridCol w:w="7291"/>
        <w:gridCol w:w="1777"/>
      </w:tblGrid>
      <w:tr w:rsidR="001A00B7" w:rsidRPr="0068695F" w:rsidTr="0034341B">
        <w:trPr>
          <w:trHeight w:val="578"/>
          <w:jc w:val="center"/>
        </w:trPr>
        <w:tc>
          <w:tcPr>
            <w:tcW w:w="1311" w:type="dxa"/>
            <w:vMerge w:val="restart"/>
            <w:shd w:val="clear" w:color="auto" w:fill="auto"/>
            <w:vAlign w:val="center"/>
          </w:tcPr>
          <w:p w:rsidR="001A00B7" w:rsidRPr="0068695F" w:rsidRDefault="001A00B7" w:rsidP="0034341B">
            <w:pPr>
              <w:pStyle w:val="NormalWeb"/>
              <w:spacing w:before="0" w:beforeAutospacing="0" w:after="0" w:afterAutospacing="0"/>
              <w:jc w:val="center"/>
              <w:rPr>
                <w:rFonts w:ascii="Arial" w:hAnsi="Arial" w:cs="Arial"/>
                <w:sz w:val="18"/>
                <w:szCs w:val="18"/>
              </w:rPr>
            </w:pPr>
            <w:r>
              <w:rPr>
                <w:rFonts w:ascii="Arial" w:hAnsi="Arial" w:cs="Arial"/>
                <w:noProof/>
                <w:sz w:val="18"/>
                <w:szCs w:val="18"/>
              </w:rPr>
              <w:lastRenderedPageBreak/>
              <w:drawing>
                <wp:inline distT="0" distB="0" distL="0" distR="0" wp14:anchorId="08AAC948" wp14:editId="1AF88123">
                  <wp:extent cx="685800" cy="1076325"/>
                  <wp:effectExtent l="19050" t="0" r="0" b="0"/>
                  <wp:docPr id="1" name="Picture 2" descr="stema no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noua"/>
                          <pic:cNvPicPr>
                            <a:picLocks noChangeAspect="1" noChangeArrowheads="1"/>
                          </pic:cNvPicPr>
                        </pic:nvPicPr>
                        <pic:blipFill>
                          <a:blip r:embed="rId11" cstate="print"/>
                          <a:srcRect/>
                          <a:stretch>
                            <a:fillRect/>
                          </a:stretch>
                        </pic:blipFill>
                        <pic:spPr bwMode="auto">
                          <a:xfrm>
                            <a:off x="0" y="0"/>
                            <a:ext cx="685800" cy="1076325"/>
                          </a:xfrm>
                          <a:prstGeom prst="rect">
                            <a:avLst/>
                          </a:prstGeom>
                          <a:noFill/>
                          <a:ln w="9525">
                            <a:noFill/>
                            <a:miter lim="800000"/>
                            <a:headEnd/>
                            <a:tailEnd/>
                          </a:ln>
                        </pic:spPr>
                      </pic:pic>
                    </a:graphicData>
                  </a:graphic>
                </wp:inline>
              </w:drawing>
            </w:r>
          </w:p>
        </w:tc>
        <w:tc>
          <w:tcPr>
            <w:tcW w:w="7268" w:type="dxa"/>
            <w:vAlign w:val="bottom"/>
          </w:tcPr>
          <w:p w:rsidR="001A00B7" w:rsidRPr="00595521" w:rsidRDefault="001A00B7" w:rsidP="0034341B">
            <w:pPr>
              <w:pStyle w:val="NormalWeb"/>
              <w:spacing w:before="0" w:beforeAutospacing="0" w:after="0" w:afterAutospacing="0"/>
              <w:jc w:val="center"/>
              <w:rPr>
                <w:b/>
              </w:rPr>
            </w:pPr>
            <w:r w:rsidRPr="00595521">
              <w:rPr>
                <w:b/>
              </w:rPr>
              <w:t>ROMÂNIA</w:t>
            </w:r>
          </w:p>
          <w:p w:rsidR="001A00B7" w:rsidRPr="00595521" w:rsidRDefault="001A00B7" w:rsidP="0034341B">
            <w:pPr>
              <w:pStyle w:val="NormalWeb"/>
              <w:spacing w:before="0" w:beforeAutospacing="0" w:after="0" w:afterAutospacing="0"/>
              <w:jc w:val="center"/>
              <w:rPr>
                <w:b/>
              </w:rPr>
            </w:pPr>
            <w:r w:rsidRPr="00595521">
              <w:rPr>
                <w:b/>
              </w:rPr>
              <w:t>JUDEŢUL VÂLCEA</w:t>
            </w:r>
          </w:p>
          <w:p w:rsidR="001A00B7" w:rsidRPr="0068695F" w:rsidRDefault="001A00B7" w:rsidP="0034341B">
            <w:pPr>
              <w:pStyle w:val="NormalWeb"/>
              <w:spacing w:before="0" w:beforeAutospacing="0" w:after="0" w:afterAutospacing="0"/>
              <w:jc w:val="center"/>
              <w:rPr>
                <w:rFonts w:ascii="Arial" w:hAnsi="Arial" w:cs="Arial"/>
                <w:b/>
                <w:color w:val="FF0000"/>
                <w:sz w:val="18"/>
                <w:szCs w:val="18"/>
              </w:rPr>
            </w:pPr>
            <w:r w:rsidRPr="00595521">
              <w:rPr>
                <w:b/>
              </w:rPr>
              <w:t>PRIMĂRIA COMUNEI STROEȘTI</w:t>
            </w:r>
          </w:p>
        </w:tc>
        <w:tc>
          <w:tcPr>
            <w:tcW w:w="1774" w:type="dxa"/>
            <w:vMerge w:val="restart"/>
            <w:vAlign w:val="center"/>
          </w:tcPr>
          <w:p w:rsidR="001A00B7" w:rsidRPr="0068695F" w:rsidRDefault="001A00B7" w:rsidP="0034341B">
            <w:pPr>
              <w:pStyle w:val="NormalWeb"/>
              <w:spacing w:before="0" w:beforeAutospacing="0" w:after="0" w:afterAutospacing="0"/>
              <w:jc w:val="center"/>
              <w:rPr>
                <w:rFonts w:ascii="Arial" w:hAnsi="Arial" w:cs="Arial"/>
                <w:b/>
                <w:i/>
                <w:sz w:val="18"/>
                <w:szCs w:val="18"/>
              </w:rPr>
            </w:pPr>
            <w:r w:rsidRPr="0068695F">
              <w:rPr>
                <w:sz w:val="18"/>
                <w:szCs w:val="18"/>
              </w:rPr>
              <w:object w:dxaOrig="1560" w:dyaOrig="1800">
                <v:shape id="_x0000_i1027" type="#_x0000_t75" style="width:78.75pt;height:90pt" o:ole="">
                  <v:imagedata r:id="rId7" o:title=""/>
                </v:shape>
                <o:OLEObject Type="Embed" ProgID="PBrush" ShapeID="_x0000_i1027" DrawAspect="Content" ObjectID="_1755519729" r:id="rId12"/>
              </w:object>
            </w:r>
          </w:p>
        </w:tc>
      </w:tr>
      <w:tr w:rsidR="001A00B7" w:rsidRPr="0068695F" w:rsidTr="0034341B">
        <w:trPr>
          <w:trHeight w:val="239"/>
          <w:jc w:val="center"/>
        </w:trPr>
        <w:tc>
          <w:tcPr>
            <w:tcW w:w="1311" w:type="dxa"/>
            <w:vMerge/>
            <w:shd w:val="clear" w:color="auto" w:fill="auto"/>
            <w:vAlign w:val="center"/>
          </w:tcPr>
          <w:p w:rsidR="001A00B7" w:rsidRPr="0068695F" w:rsidRDefault="001A00B7" w:rsidP="0034341B">
            <w:pPr>
              <w:pStyle w:val="NormalWeb"/>
              <w:spacing w:before="0" w:beforeAutospacing="0" w:after="0" w:afterAutospacing="0"/>
              <w:jc w:val="center"/>
              <w:rPr>
                <w:rFonts w:ascii="Arial" w:hAnsi="Arial" w:cs="Arial"/>
                <w:sz w:val="18"/>
                <w:szCs w:val="18"/>
              </w:rPr>
            </w:pPr>
          </w:p>
        </w:tc>
        <w:tc>
          <w:tcPr>
            <w:tcW w:w="7268" w:type="dxa"/>
            <w:vAlign w:val="bottom"/>
          </w:tcPr>
          <w:p w:rsidR="001A00B7" w:rsidRPr="0068695F" w:rsidRDefault="001A00B7" w:rsidP="0034341B">
            <w:pPr>
              <w:pStyle w:val="NormalWeb"/>
              <w:jc w:val="center"/>
              <w:rPr>
                <w:rFonts w:ascii="Arial" w:hAnsi="Arial" w:cs="Arial"/>
                <w:b/>
                <w:sz w:val="18"/>
                <w:szCs w:val="18"/>
              </w:rPr>
            </w:pPr>
          </w:p>
        </w:tc>
        <w:tc>
          <w:tcPr>
            <w:tcW w:w="1774" w:type="dxa"/>
            <w:vMerge/>
            <w:vAlign w:val="center"/>
          </w:tcPr>
          <w:p w:rsidR="001A00B7" w:rsidRPr="0068695F" w:rsidRDefault="001A00B7" w:rsidP="0034341B">
            <w:pPr>
              <w:pStyle w:val="NormalWeb"/>
              <w:spacing w:before="0" w:beforeAutospacing="0" w:after="0" w:afterAutospacing="0"/>
              <w:rPr>
                <w:rFonts w:ascii="Arial" w:hAnsi="Arial" w:cs="Arial"/>
                <w:sz w:val="18"/>
                <w:szCs w:val="18"/>
              </w:rPr>
            </w:pPr>
          </w:p>
        </w:tc>
      </w:tr>
      <w:tr w:rsidR="001A00B7" w:rsidRPr="0068695F" w:rsidTr="0034341B">
        <w:trPr>
          <w:trHeight w:val="140"/>
          <w:jc w:val="center"/>
        </w:trPr>
        <w:tc>
          <w:tcPr>
            <w:tcW w:w="1311" w:type="dxa"/>
            <w:vMerge/>
            <w:shd w:val="clear" w:color="auto" w:fill="auto"/>
            <w:vAlign w:val="center"/>
          </w:tcPr>
          <w:p w:rsidR="001A00B7" w:rsidRPr="0068695F" w:rsidRDefault="001A00B7" w:rsidP="0034341B">
            <w:pPr>
              <w:pStyle w:val="NormalWeb"/>
              <w:spacing w:before="0" w:beforeAutospacing="0" w:after="0" w:afterAutospacing="0"/>
              <w:jc w:val="center"/>
              <w:rPr>
                <w:rFonts w:ascii="Arial" w:hAnsi="Arial" w:cs="Arial"/>
                <w:sz w:val="18"/>
                <w:szCs w:val="18"/>
              </w:rPr>
            </w:pPr>
          </w:p>
        </w:tc>
        <w:tc>
          <w:tcPr>
            <w:tcW w:w="7268" w:type="dxa"/>
            <w:vAlign w:val="center"/>
          </w:tcPr>
          <w:p w:rsidR="001A00B7" w:rsidRPr="0068695F" w:rsidRDefault="001A00B7" w:rsidP="0034341B">
            <w:pPr>
              <w:pStyle w:val="NormalWeb"/>
              <w:spacing w:before="0" w:beforeAutospacing="0" w:after="0" w:afterAutospacing="0"/>
              <w:ind w:left="-215" w:right="-130"/>
              <w:jc w:val="center"/>
              <w:rPr>
                <w:rFonts w:ascii="Arial" w:hAnsi="Arial" w:cs="Arial"/>
                <w:b/>
                <w:sz w:val="18"/>
                <w:szCs w:val="18"/>
              </w:rPr>
            </w:pPr>
            <w:r w:rsidRPr="0068695F">
              <w:rPr>
                <w:rFonts w:ascii="Arial" w:hAnsi="Arial" w:cs="Arial"/>
                <w:sz w:val="18"/>
                <w:szCs w:val="18"/>
              </w:rPr>
              <w:object w:dxaOrig="7695" w:dyaOrig="117">
                <v:shape id="_x0000_i1028" type="#_x0000_t75" style="width:374.25pt;height:8.25pt" o:ole="">
                  <v:imagedata r:id="rId9" o:title=""/>
                </v:shape>
                <o:OLEObject Type="Embed" ProgID="CorelDraw.Graphic.17" ShapeID="_x0000_i1028" DrawAspect="Content" ObjectID="_1755519730" r:id="rId13"/>
              </w:object>
            </w:r>
          </w:p>
        </w:tc>
        <w:tc>
          <w:tcPr>
            <w:tcW w:w="1774" w:type="dxa"/>
            <w:vMerge/>
            <w:vAlign w:val="center"/>
          </w:tcPr>
          <w:p w:rsidR="001A00B7" w:rsidRPr="0068695F" w:rsidRDefault="001A00B7" w:rsidP="0034341B">
            <w:pPr>
              <w:pStyle w:val="NormalWeb"/>
              <w:spacing w:before="0" w:beforeAutospacing="0" w:after="0" w:afterAutospacing="0"/>
              <w:ind w:left="-213" w:right="-131"/>
              <w:jc w:val="center"/>
              <w:rPr>
                <w:rFonts w:ascii="Arial" w:hAnsi="Arial" w:cs="Arial"/>
                <w:sz w:val="18"/>
                <w:szCs w:val="18"/>
              </w:rPr>
            </w:pPr>
          </w:p>
        </w:tc>
      </w:tr>
      <w:tr w:rsidR="001A00B7" w:rsidRPr="0068695F" w:rsidTr="0034341B">
        <w:trPr>
          <w:trHeight w:val="508"/>
          <w:jc w:val="center"/>
        </w:trPr>
        <w:tc>
          <w:tcPr>
            <w:tcW w:w="1311" w:type="dxa"/>
            <w:vMerge/>
            <w:shd w:val="clear" w:color="auto" w:fill="auto"/>
            <w:vAlign w:val="center"/>
          </w:tcPr>
          <w:p w:rsidR="001A00B7" w:rsidRPr="0068695F" w:rsidRDefault="001A00B7" w:rsidP="0034341B">
            <w:pPr>
              <w:pStyle w:val="NormalWeb"/>
              <w:spacing w:before="0" w:beforeAutospacing="0" w:after="0" w:afterAutospacing="0"/>
              <w:jc w:val="center"/>
              <w:rPr>
                <w:rFonts w:ascii="Arial" w:hAnsi="Arial" w:cs="Arial"/>
                <w:sz w:val="18"/>
                <w:szCs w:val="18"/>
              </w:rPr>
            </w:pPr>
          </w:p>
        </w:tc>
        <w:tc>
          <w:tcPr>
            <w:tcW w:w="7268" w:type="dxa"/>
          </w:tcPr>
          <w:p w:rsidR="001A00B7" w:rsidRPr="0068695F" w:rsidRDefault="001A00B7" w:rsidP="0034341B">
            <w:pPr>
              <w:pStyle w:val="NormalWeb"/>
              <w:spacing w:before="0" w:beforeAutospacing="0" w:after="0" w:afterAutospacing="0"/>
              <w:ind w:left="-213" w:right="-131"/>
              <w:jc w:val="center"/>
              <w:rPr>
                <w:rFonts w:ascii="Arial" w:hAnsi="Arial" w:cs="Arial"/>
                <w:color w:val="000000"/>
                <w:sz w:val="18"/>
                <w:szCs w:val="18"/>
              </w:rPr>
            </w:pPr>
            <w:r w:rsidRPr="0068695F">
              <w:rPr>
                <w:rFonts w:ascii="Arial" w:hAnsi="Arial" w:cs="Arial"/>
                <w:color w:val="000000"/>
                <w:sz w:val="18"/>
                <w:szCs w:val="18"/>
              </w:rPr>
              <w:t xml:space="preserve">Cod de identificare fiscală: </w:t>
            </w:r>
            <w:r w:rsidRPr="0068695F">
              <w:rPr>
                <w:rFonts w:ascii="Verdana" w:hAnsi="Verdana" w:cs="Verdana"/>
                <w:color w:val="000000"/>
                <w:sz w:val="18"/>
                <w:szCs w:val="18"/>
              </w:rPr>
              <w:t>2541525</w:t>
            </w:r>
          </w:p>
          <w:p w:rsidR="001A00B7" w:rsidRPr="0068695F" w:rsidRDefault="001A00B7" w:rsidP="0034341B">
            <w:pPr>
              <w:pStyle w:val="NormalWeb"/>
              <w:spacing w:before="0" w:beforeAutospacing="0" w:after="0" w:afterAutospacing="0"/>
              <w:jc w:val="center"/>
              <w:rPr>
                <w:rFonts w:ascii="Arial" w:hAnsi="Arial" w:cs="Arial"/>
                <w:color w:val="000000"/>
                <w:sz w:val="18"/>
                <w:szCs w:val="18"/>
              </w:rPr>
            </w:pPr>
            <w:r w:rsidRPr="0068695F">
              <w:rPr>
                <w:rFonts w:ascii="Arial" w:hAnsi="Arial" w:cs="Arial"/>
                <w:color w:val="000000"/>
                <w:sz w:val="18"/>
                <w:szCs w:val="18"/>
              </w:rPr>
              <w:t>www.comunastroesti.ro, e-mail: primariastroesti@yahoo.com</w:t>
            </w:r>
          </w:p>
          <w:p w:rsidR="001A00B7" w:rsidRPr="0068695F" w:rsidRDefault="001A00B7" w:rsidP="0034341B">
            <w:pPr>
              <w:pStyle w:val="NormalWeb"/>
              <w:spacing w:before="0" w:beforeAutospacing="0" w:after="0" w:afterAutospacing="0"/>
              <w:jc w:val="center"/>
              <w:rPr>
                <w:rFonts w:ascii="Arial" w:hAnsi="Arial" w:cs="Arial"/>
                <w:sz w:val="18"/>
                <w:szCs w:val="18"/>
              </w:rPr>
            </w:pPr>
            <w:r w:rsidRPr="0068695F">
              <w:rPr>
                <w:rFonts w:ascii="Arial" w:hAnsi="Arial" w:cs="Arial"/>
                <w:sz w:val="18"/>
                <w:szCs w:val="18"/>
              </w:rPr>
              <w:t>Comuna Stroești, cod poştal: 247665, Tel:  0250.866.178; Fax : 0250.866.189</w:t>
            </w:r>
          </w:p>
        </w:tc>
        <w:tc>
          <w:tcPr>
            <w:tcW w:w="1774" w:type="dxa"/>
            <w:vMerge/>
            <w:vAlign w:val="center"/>
          </w:tcPr>
          <w:p w:rsidR="001A00B7" w:rsidRPr="0068695F" w:rsidRDefault="001A00B7" w:rsidP="0034341B">
            <w:pPr>
              <w:pStyle w:val="NormalWeb"/>
              <w:spacing w:before="0" w:beforeAutospacing="0" w:after="0" w:afterAutospacing="0"/>
              <w:jc w:val="center"/>
              <w:rPr>
                <w:rFonts w:ascii="Arial" w:hAnsi="Arial" w:cs="Arial"/>
                <w:sz w:val="18"/>
                <w:szCs w:val="18"/>
              </w:rPr>
            </w:pPr>
          </w:p>
        </w:tc>
      </w:tr>
    </w:tbl>
    <w:p w:rsidR="001A00B7" w:rsidRDefault="001A00B7" w:rsidP="001A00B7">
      <w:pPr>
        <w:rPr>
          <w:rFonts w:ascii="Times New Roman" w:hAnsi="Times New Roman"/>
          <w:sz w:val="28"/>
          <w:szCs w:val="28"/>
        </w:rPr>
      </w:pPr>
    </w:p>
    <w:p w:rsidR="001A00B7" w:rsidRDefault="001A00B7" w:rsidP="001A00B7">
      <w:pPr>
        <w:rPr>
          <w:rFonts w:ascii="Times New Roman" w:hAnsi="Times New Roman"/>
          <w:sz w:val="28"/>
          <w:szCs w:val="28"/>
        </w:rPr>
      </w:pPr>
      <w:r>
        <w:rPr>
          <w:rFonts w:ascii="Times New Roman" w:hAnsi="Times New Roman"/>
          <w:sz w:val="28"/>
          <w:szCs w:val="28"/>
        </w:rPr>
        <w:t>Nr.3294 din 20.06.2023</w:t>
      </w:r>
    </w:p>
    <w:p w:rsidR="001A00B7" w:rsidRPr="00FE2AAE" w:rsidRDefault="001A00B7" w:rsidP="001A00B7">
      <w:pPr>
        <w:spacing w:after="0"/>
        <w:ind w:left="4956" w:firstLine="708"/>
        <w:contextualSpacing/>
        <w:jc w:val="center"/>
        <w:rPr>
          <w:rFonts w:ascii="Times New Roman" w:hAnsi="Times New Roman"/>
          <w:b/>
        </w:rPr>
      </w:pPr>
      <w:r w:rsidRPr="00FE2AAE">
        <w:rPr>
          <w:rFonts w:ascii="Times New Roman" w:hAnsi="Times New Roman"/>
          <w:b/>
        </w:rPr>
        <w:t xml:space="preserve">            Aprobat:</w:t>
      </w:r>
    </w:p>
    <w:p w:rsidR="001A00B7" w:rsidRPr="00FE2AAE" w:rsidRDefault="001A00B7" w:rsidP="001A00B7">
      <w:pPr>
        <w:spacing w:after="0"/>
        <w:contextualSpacing/>
        <w:jc w:val="center"/>
        <w:rPr>
          <w:rFonts w:ascii="Times New Roman" w:hAnsi="Times New Roman"/>
          <w:b/>
        </w:rPr>
      </w:pPr>
      <w:r w:rsidRPr="00FE2AAE">
        <w:rPr>
          <w:rFonts w:ascii="Times New Roman" w:hAnsi="Times New Roman"/>
          <w:b/>
        </w:rPr>
        <w:t xml:space="preserve"> </w:t>
      </w:r>
      <w:r w:rsidRPr="00FE2AAE">
        <w:rPr>
          <w:rFonts w:ascii="Times New Roman" w:hAnsi="Times New Roman"/>
          <w:b/>
        </w:rPr>
        <w:tab/>
      </w:r>
      <w:r w:rsidRPr="00FE2AAE">
        <w:rPr>
          <w:rFonts w:ascii="Times New Roman" w:hAnsi="Times New Roman"/>
          <w:b/>
        </w:rPr>
        <w:tab/>
      </w:r>
      <w:r w:rsidRPr="00FE2AAE">
        <w:rPr>
          <w:rFonts w:ascii="Times New Roman" w:hAnsi="Times New Roman"/>
          <w:b/>
        </w:rPr>
        <w:tab/>
      </w:r>
      <w:r w:rsidRPr="00FE2AAE">
        <w:rPr>
          <w:rFonts w:ascii="Times New Roman" w:hAnsi="Times New Roman"/>
          <w:b/>
        </w:rPr>
        <w:tab/>
      </w:r>
      <w:r w:rsidRPr="00FE2AAE">
        <w:rPr>
          <w:rFonts w:ascii="Times New Roman" w:hAnsi="Times New Roman"/>
          <w:b/>
        </w:rPr>
        <w:tab/>
      </w:r>
      <w:r w:rsidRPr="00FE2AAE">
        <w:rPr>
          <w:rFonts w:ascii="Times New Roman" w:hAnsi="Times New Roman"/>
          <w:b/>
        </w:rPr>
        <w:tab/>
      </w:r>
      <w:r w:rsidRPr="00FE2AAE">
        <w:rPr>
          <w:rFonts w:ascii="Times New Roman" w:hAnsi="Times New Roman"/>
          <w:b/>
        </w:rPr>
        <w:tab/>
      </w:r>
      <w:r w:rsidRPr="00FE2AAE">
        <w:rPr>
          <w:rFonts w:ascii="Times New Roman" w:hAnsi="Times New Roman"/>
          <w:b/>
        </w:rPr>
        <w:tab/>
      </w:r>
      <w:r w:rsidRPr="00FE2AAE">
        <w:rPr>
          <w:rFonts w:ascii="Times New Roman" w:hAnsi="Times New Roman"/>
          <w:b/>
        </w:rPr>
        <w:tab/>
        <w:t>Primar,</w:t>
      </w:r>
    </w:p>
    <w:p w:rsidR="001A00B7" w:rsidRPr="00580DDE" w:rsidRDefault="001A00B7" w:rsidP="001A00B7">
      <w:pPr>
        <w:spacing w:after="0"/>
        <w:ind w:left="6372"/>
        <w:contextualSpacing/>
        <w:rPr>
          <w:b/>
          <w:sz w:val="24"/>
        </w:rPr>
      </w:pPr>
      <w:r>
        <w:rPr>
          <w:b/>
          <w:szCs w:val="28"/>
        </w:rPr>
        <w:t xml:space="preserve">        </w:t>
      </w:r>
      <w:r w:rsidRPr="00337131">
        <w:rPr>
          <w:b/>
          <w:szCs w:val="28"/>
        </w:rPr>
        <w:t xml:space="preserve"> ___________________</w:t>
      </w:r>
    </w:p>
    <w:p w:rsidR="001A00B7" w:rsidRPr="00DB2D15" w:rsidRDefault="001A00B7" w:rsidP="001A00B7">
      <w:pPr>
        <w:spacing w:after="0" w:line="360" w:lineRule="auto"/>
        <w:contextualSpacing/>
        <w:jc w:val="center"/>
        <w:rPr>
          <w:rFonts w:ascii="Times New Roman" w:hAnsi="Times New Roman"/>
          <w:b/>
          <w:sz w:val="24"/>
          <w:szCs w:val="24"/>
        </w:rPr>
      </w:pPr>
    </w:p>
    <w:p w:rsidR="001A00B7" w:rsidRPr="00DB2D15" w:rsidRDefault="001A00B7" w:rsidP="001A00B7">
      <w:pPr>
        <w:spacing w:after="0" w:line="360" w:lineRule="auto"/>
        <w:contextualSpacing/>
        <w:jc w:val="center"/>
        <w:rPr>
          <w:rFonts w:ascii="Times New Roman" w:hAnsi="Times New Roman"/>
          <w:b/>
          <w:sz w:val="24"/>
          <w:szCs w:val="24"/>
        </w:rPr>
      </w:pPr>
      <w:r w:rsidRPr="00DB2D15">
        <w:rPr>
          <w:rFonts w:ascii="Times New Roman" w:hAnsi="Times New Roman"/>
          <w:b/>
          <w:sz w:val="24"/>
          <w:szCs w:val="24"/>
        </w:rPr>
        <w:t>R E F E R A T</w:t>
      </w:r>
    </w:p>
    <w:p w:rsidR="001A00B7" w:rsidRPr="00AA21E5" w:rsidRDefault="001A00B7" w:rsidP="001A00B7">
      <w:pPr>
        <w:spacing w:after="0" w:line="360" w:lineRule="auto"/>
        <w:contextualSpacing/>
        <w:jc w:val="center"/>
        <w:rPr>
          <w:rFonts w:ascii="Times New Roman" w:hAnsi="Times New Roman"/>
          <w:b/>
          <w:i/>
          <w:iCs/>
          <w:sz w:val="24"/>
          <w:szCs w:val="24"/>
          <w:shd w:val="clear" w:color="auto" w:fill="FFFFFF"/>
        </w:rPr>
      </w:pPr>
      <w:r w:rsidRPr="00AA21E5">
        <w:rPr>
          <w:rFonts w:ascii="Times New Roman" w:hAnsi="Times New Roman"/>
          <w:b/>
          <w:bCs/>
          <w:i/>
          <w:iCs/>
          <w:sz w:val="24"/>
          <w:szCs w:val="24"/>
        </w:rPr>
        <w:t xml:space="preserve">privind constituirea comisiei </w:t>
      </w:r>
      <w:r w:rsidRPr="00AA21E5">
        <w:rPr>
          <w:rFonts w:ascii="Times New Roman" w:hAnsi="Times New Roman"/>
          <w:b/>
          <w:i/>
          <w:iCs/>
          <w:sz w:val="24"/>
          <w:szCs w:val="24"/>
          <w:shd w:val="clear" w:color="auto" w:fill="FFFFFF"/>
        </w:rPr>
        <w:t>de evaluare şi inventariere a bunurilor primite cu titlu gratuit cu prilejul unor acţiuni de protocol în exercitarea mandatului sau a funcţiei publice</w:t>
      </w:r>
    </w:p>
    <w:p w:rsidR="001A00B7" w:rsidRDefault="001A00B7" w:rsidP="001A00B7">
      <w:pPr>
        <w:spacing w:after="0" w:line="360" w:lineRule="auto"/>
        <w:contextualSpacing/>
      </w:pPr>
    </w:p>
    <w:p w:rsidR="001A00B7" w:rsidRDefault="001A00B7" w:rsidP="001A00B7">
      <w:pPr>
        <w:spacing w:after="0" w:line="360" w:lineRule="auto"/>
        <w:ind w:firstLine="720"/>
        <w:contextualSpacing/>
        <w:jc w:val="both"/>
        <w:rPr>
          <w:rFonts w:ascii="Times New Roman" w:hAnsi="Times New Roman"/>
          <w:sz w:val="24"/>
          <w:szCs w:val="24"/>
          <w:lang w:val="pt-BR"/>
        </w:rPr>
      </w:pPr>
      <w:r>
        <w:rPr>
          <w:rFonts w:ascii="Times New Roman" w:hAnsi="Times New Roman"/>
          <w:sz w:val="24"/>
          <w:szCs w:val="24"/>
          <w:lang w:val="pt-BR"/>
        </w:rPr>
        <w:t xml:space="preserve">În conformitate cu </w:t>
      </w:r>
      <w:r w:rsidRPr="00AA21E5">
        <w:rPr>
          <w:rFonts w:ascii="Times New Roman" w:hAnsi="Times New Roman"/>
          <w:sz w:val="24"/>
          <w:szCs w:val="24"/>
          <w:lang w:val="pt-BR"/>
        </w:rPr>
        <w:t>prevederile</w:t>
      </w:r>
      <w:r>
        <w:rPr>
          <w:rFonts w:ascii="Times New Roman" w:hAnsi="Times New Roman"/>
          <w:sz w:val="24"/>
          <w:szCs w:val="24"/>
          <w:lang w:val="pt-BR"/>
        </w:rPr>
        <w:t>:</w:t>
      </w:r>
      <w:r w:rsidRPr="00AA21E5">
        <w:rPr>
          <w:rFonts w:ascii="Times New Roman" w:hAnsi="Times New Roman"/>
          <w:sz w:val="24"/>
          <w:szCs w:val="24"/>
          <w:lang w:val="pt-BR"/>
        </w:rPr>
        <w:t xml:space="preserve"> </w:t>
      </w:r>
    </w:p>
    <w:p w:rsidR="001A00B7" w:rsidRPr="00AA21E5" w:rsidRDefault="001A00B7" w:rsidP="001A00B7">
      <w:pPr>
        <w:pStyle w:val="ListParagraph"/>
        <w:numPr>
          <w:ilvl w:val="0"/>
          <w:numId w:val="1"/>
        </w:numPr>
        <w:spacing w:after="0" w:line="360" w:lineRule="auto"/>
        <w:jc w:val="both"/>
        <w:rPr>
          <w:rStyle w:val="spar"/>
          <w:rFonts w:ascii="Times New Roman" w:hAnsi="Times New Roman"/>
          <w:b/>
          <w:bCs/>
          <w:sz w:val="24"/>
          <w:szCs w:val="24"/>
          <w:lang w:val="pt-BR"/>
        </w:rPr>
      </w:pPr>
      <w:r w:rsidRPr="00AA21E5">
        <w:rPr>
          <w:rStyle w:val="sden"/>
          <w:rFonts w:ascii="Times New Roman" w:hAnsi="Times New Roman"/>
          <w:sz w:val="24"/>
          <w:szCs w:val="24"/>
          <w:lang w:val="pt-BR"/>
        </w:rPr>
        <w:t xml:space="preserve">Legii nr. 251 din 16 iunie 2004 </w:t>
      </w:r>
      <w:r w:rsidRPr="00AA21E5">
        <w:rPr>
          <w:rStyle w:val="spar"/>
          <w:rFonts w:ascii="Times New Roman" w:hAnsi="Times New Roman"/>
          <w:b/>
          <w:bCs/>
          <w:sz w:val="24"/>
          <w:szCs w:val="24"/>
          <w:lang w:val="pt-BR"/>
        </w:rPr>
        <w:t>privind unele măsuri referitoare la bunurile primite cu titlu gratuit cu prilejul unor acţiuni de protocol în exercitarea mandatului sau a funcţiei:</w:t>
      </w:r>
    </w:p>
    <w:p w:rsidR="001A00B7" w:rsidRDefault="001A00B7" w:rsidP="001A00B7">
      <w:pPr>
        <w:pStyle w:val="NormalWeb"/>
        <w:spacing w:before="0" w:beforeAutospacing="0" w:after="0" w:afterAutospacing="0" w:line="360" w:lineRule="auto"/>
        <w:ind w:firstLine="720"/>
        <w:contextualSpacing/>
        <w:jc w:val="both"/>
        <w:rPr>
          <w:rStyle w:val="slitbdy"/>
          <w:rFonts w:eastAsia="Calibri"/>
          <w:i/>
          <w:iCs/>
          <w:color w:val="000000"/>
        </w:rPr>
      </w:pPr>
      <w:r>
        <w:rPr>
          <w:rStyle w:val="slitbdy"/>
          <w:rFonts w:eastAsia="Calibri"/>
          <w:b/>
          <w:bCs/>
          <w:color w:val="000000"/>
        </w:rPr>
        <w:t>- art. 1 alin (1)</w:t>
      </w:r>
      <w:r>
        <w:rPr>
          <w:rStyle w:val="slitbdy"/>
          <w:rFonts w:eastAsia="Calibri"/>
          <w:color w:val="000000"/>
        </w:rPr>
        <w:t xml:space="preserve"> „</w:t>
      </w:r>
      <w:r>
        <w:rPr>
          <w:rStyle w:val="slitbdy"/>
          <w:rFonts w:eastAsia="Calibri"/>
          <w:i/>
          <w:iCs/>
          <w:color w:val="000000"/>
        </w:rPr>
        <w:t>Persoanele care au calitatea de demnitar public şi cele care deţin funcţii de demnitate publică, magistraţii şi cei asimilaţi acestora, persoanele cu funcţii de conducere şi de control, funcţionarii publici din cadrul autorităţilor şi instituţiilor publice sau de interes public, precum şi celelalte persoane care au obligaţia să-şi declare averea, potrivit legii, au obligaţia de a declara şi prezenta la conducătorul instituţiei, în termen de 30 de zile de la primire, bunurile pe care le-au primit cu titlu gratuit în cadrul unor activităţi de protocol în exercitarea mandatului sau a funcţiei”</w:t>
      </w:r>
    </w:p>
    <w:p w:rsidR="001A00B7" w:rsidRDefault="001A00B7" w:rsidP="001A00B7">
      <w:pPr>
        <w:pStyle w:val="NormalWeb"/>
        <w:spacing w:before="0" w:beforeAutospacing="0" w:after="0" w:afterAutospacing="0" w:line="360" w:lineRule="auto"/>
        <w:ind w:firstLine="720"/>
        <w:contextualSpacing/>
        <w:jc w:val="both"/>
        <w:rPr>
          <w:rStyle w:val="slitbdy"/>
          <w:rFonts w:eastAsia="Calibri"/>
          <w:i/>
          <w:iCs/>
          <w:color w:val="000000"/>
        </w:rPr>
      </w:pPr>
      <w:r>
        <w:rPr>
          <w:rStyle w:val="sartttl"/>
          <w:color w:val="000000"/>
        </w:rPr>
        <w:t xml:space="preserve">- art. 2 alin </w:t>
      </w:r>
      <w:r>
        <w:rPr>
          <w:rStyle w:val="slitbdy"/>
          <w:rFonts w:eastAsia="Calibri"/>
          <w:b/>
          <w:bCs/>
          <w:color w:val="000000"/>
        </w:rPr>
        <w:t>(1)</w:t>
      </w:r>
      <w:r>
        <w:rPr>
          <w:rStyle w:val="slitbdy"/>
          <w:rFonts w:eastAsia="Calibri"/>
          <w:color w:val="000000"/>
        </w:rPr>
        <w:t xml:space="preserve"> </w:t>
      </w:r>
      <w:r>
        <w:rPr>
          <w:rStyle w:val="slitbdy"/>
          <w:rFonts w:eastAsia="Calibri"/>
          <w:i/>
          <w:iCs/>
          <w:color w:val="000000"/>
        </w:rPr>
        <w:t>„Conducătorul autorităţii, instituţiei publice sau al persoanei juridice dispune constituirea unei comisii alcătuite din 3 persoane de specialitate din instituţie, care va evalua şi va inventaria bunurile”</w:t>
      </w:r>
    </w:p>
    <w:p w:rsidR="001A00B7" w:rsidRDefault="001A00B7" w:rsidP="001A00B7">
      <w:pPr>
        <w:pStyle w:val="NormalWeb"/>
        <w:spacing w:before="0" w:beforeAutospacing="0" w:after="0" w:afterAutospacing="0" w:line="360" w:lineRule="auto"/>
        <w:ind w:firstLine="720"/>
        <w:contextualSpacing/>
        <w:jc w:val="both"/>
        <w:rPr>
          <w:rStyle w:val="slitbdy"/>
          <w:rFonts w:eastAsia="Calibri"/>
          <w:i/>
          <w:iCs/>
          <w:color w:val="000000"/>
        </w:rPr>
      </w:pPr>
      <w:r>
        <w:rPr>
          <w:rStyle w:val="slitbdy"/>
          <w:rFonts w:eastAsia="Calibri"/>
          <w:b/>
          <w:bCs/>
          <w:color w:val="000000"/>
        </w:rPr>
        <w:t>- art. 2 alin (2)</w:t>
      </w:r>
      <w:r>
        <w:rPr>
          <w:rStyle w:val="slitbdy"/>
          <w:rFonts w:eastAsia="Calibri"/>
          <w:color w:val="000000"/>
        </w:rPr>
        <w:t xml:space="preserve"> </w:t>
      </w:r>
      <w:r>
        <w:rPr>
          <w:rStyle w:val="slitbdy"/>
          <w:rFonts w:eastAsia="Calibri"/>
          <w:i/>
          <w:iCs/>
          <w:color w:val="000000"/>
        </w:rPr>
        <w:t>„Comisia ţine evidenţa bunurilor primite de fiecare demnitar sau funcţionar şi, înainte de finele anului, propune conducătorului instituţiei rezolvarea situaţiei bunului”</w:t>
      </w:r>
    </w:p>
    <w:p w:rsidR="001A00B7" w:rsidRDefault="001A00B7" w:rsidP="001A00B7">
      <w:pPr>
        <w:pStyle w:val="NormalWeb"/>
        <w:spacing w:before="0" w:beforeAutospacing="0" w:after="0" w:afterAutospacing="0" w:line="360" w:lineRule="auto"/>
        <w:contextualSpacing/>
        <w:jc w:val="both"/>
        <w:rPr>
          <w:rStyle w:val="slitbdy"/>
          <w:rFonts w:eastAsia="Calibri"/>
          <w:b/>
          <w:bCs/>
        </w:rPr>
      </w:pPr>
    </w:p>
    <w:p w:rsidR="001A00B7" w:rsidRDefault="001A00B7" w:rsidP="001A00B7">
      <w:pPr>
        <w:pStyle w:val="NormalWeb"/>
        <w:numPr>
          <w:ilvl w:val="0"/>
          <w:numId w:val="1"/>
        </w:numPr>
        <w:spacing w:before="0" w:beforeAutospacing="0" w:after="0" w:afterAutospacing="0" w:line="360" w:lineRule="auto"/>
        <w:contextualSpacing/>
        <w:jc w:val="both"/>
        <w:rPr>
          <w:rStyle w:val="slitbdy"/>
          <w:rFonts w:eastAsia="Calibri"/>
          <w:b/>
          <w:bCs/>
        </w:rPr>
      </w:pPr>
      <w:r>
        <w:rPr>
          <w:rStyle w:val="sden"/>
        </w:rPr>
        <w:t xml:space="preserve">H.G. nr. 1.126 din 15 iulie 2004 </w:t>
      </w:r>
      <w:r>
        <w:rPr>
          <w:rStyle w:val="spar"/>
          <w:rFonts w:eastAsia="Calibri"/>
          <w:b/>
          <w:bCs/>
        </w:rPr>
        <w:t>pentru aprobarea Regulamentului de punere în aplicare a Legii nr. 251/2004 privind unele măsuri referitoare la bunurile primite cu titlu gratuit cu prilejul unor acţiuni de protocol în exercitarea mandatului sau a funcţiei:</w:t>
      </w:r>
    </w:p>
    <w:p w:rsidR="001A00B7" w:rsidRDefault="001A00B7" w:rsidP="001A00B7">
      <w:pPr>
        <w:pStyle w:val="NormalWeb"/>
        <w:spacing w:before="0" w:beforeAutospacing="0" w:after="0" w:afterAutospacing="0" w:line="360" w:lineRule="auto"/>
        <w:ind w:firstLine="720"/>
        <w:contextualSpacing/>
        <w:jc w:val="both"/>
        <w:rPr>
          <w:rStyle w:val="spar"/>
          <w:i/>
          <w:iCs/>
          <w:color w:val="000000"/>
        </w:rPr>
      </w:pPr>
      <w:r>
        <w:rPr>
          <w:rStyle w:val="slitbdy"/>
          <w:rFonts w:eastAsia="Calibri"/>
          <w:b/>
          <w:bCs/>
        </w:rPr>
        <w:t xml:space="preserve">- art. 2 </w:t>
      </w:r>
      <w:r>
        <w:rPr>
          <w:rStyle w:val="slitbdy"/>
          <w:rFonts w:eastAsia="Calibri"/>
          <w:i/>
          <w:iCs/>
        </w:rPr>
        <w:t>„</w:t>
      </w:r>
      <w:r>
        <w:rPr>
          <w:rStyle w:val="spar"/>
          <w:i/>
          <w:iCs/>
          <w:color w:val="000000"/>
        </w:rPr>
        <w:t xml:space="preserve">În cadrul autorităţilor şi instituţiilor publice sau al persoanelor juridice în care funcţionează personalul nominalizat la art. 1 din Legea nr. 251/2004 privind unele măsuri </w:t>
      </w:r>
      <w:r>
        <w:rPr>
          <w:rStyle w:val="spar"/>
          <w:i/>
          <w:iCs/>
          <w:color w:val="000000"/>
        </w:rPr>
        <w:lastRenderedPageBreak/>
        <w:t>referitoare la bunurile primite cu titlu gratuit cu prilejul unor acţiuni de protocol în exercitarea mandatului sau a funcţiei, denumită în continuare lege, se constituie, prin act administrativ al conducătorului unităţii, Comisia de evaluare şi inventariere a bunurilor primite cu titlu gratuit cu prilejul unor acţiuni de protocol în exercitarea mandatului sau a funcţiei publice, denumită în continuare comisie”</w:t>
      </w:r>
    </w:p>
    <w:p w:rsidR="001A00B7" w:rsidRDefault="001A00B7" w:rsidP="001A00B7">
      <w:pPr>
        <w:pStyle w:val="NormalWeb"/>
        <w:spacing w:before="0" w:beforeAutospacing="0" w:after="0" w:afterAutospacing="0" w:line="360" w:lineRule="auto"/>
        <w:ind w:firstLine="720"/>
        <w:contextualSpacing/>
        <w:jc w:val="both"/>
        <w:rPr>
          <w:rStyle w:val="spar"/>
          <w:i/>
          <w:iCs/>
          <w:color w:val="000000"/>
        </w:rPr>
      </w:pPr>
      <w:r>
        <w:rPr>
          <w:rStyle w:val="sartttl"/>
          <w:rFonts w:eastAsia="Calibri"/>
          <w:color w:val="000000"/>
        </w:rPr>
        <w:t xml:space="preserve">- art. 3 </w:t>
      </w:r>
      <w:r>
        <w:rPr>
          <w:rStyle w:val="sartttl"/>
          <w:rFonts w:eastAsia="Calibri"/>
          <w:i/>
          <w:iCs/>
          <w:color w:val="000000"/>
        </w:rPr>
        <w:t>„</w:t>
      </w:r>
      <w:r>
        <w:rPr>
          <w:rStyle w:val="spar"/>
          <w:i/>
          <w:iCs/>
          <w:color w:val="000000"/>
        </w:rPr>
        <w:t>Comisia este compusă din 3 membri, din care unul are calitatea de preşedinte”</w:t>
      </w:r>
    </w:p>
    <w:p w:rsidR="001A00B7" w:rsidRDefault="001A00B7" w:rsidP="001A00B7">
      <w:pPr>
        <w:pStyle w:val="NormalWeb"/>
        <w:spacing w:before="0" w:beforeAutospacing="0" w:after="0" w:afterAutospacing="0" w:line="360" w:lineRule="auto"/>
        <w:ind w:firstLine="720"/>
        <w:contextualSpacing/>
        <w:jc w:val="both"/>
        <w:rPr>
          <w:rStyle w:val="slitbdy"/>
          <w:rFonts w:eastAsia="Calibri"/>
          <w:i/>
          <w:iCs/>
          <w:color w:val="000000"/>
        </w:rPr>
      </w:pPr>
      <w:r>
        <w:rPr>
          <w:rStyle w:val="spar"/>
          <w:b/>
          <w:bCs/>
          <w:color w:val="000000"/>
        </w:rPr>
        <w:t xml:space="preserve">- art. </w:t>
      </w:r>
      <w:r>
        <w:rPr>
          <w:rStyle w:val="sartttl"/>
          <w:rFonts w:eastAsia="Calibri"/>
          <w:color w:val="000000"/>
        </w:rPr>
        <w:t xml:space="preserve">4 alin </w:t>
      </w:r>
      <w:r>
        <w:rPr>
          <w:rStyle w:val="slitbdy"/>
          <w:rFonts w:eastAsia="Calibri"/>
          <w:b/>
          <w:bCs/>
          <w:color w:val="000000"/>
        </w:rPr>
        <w:t>(1)</w:t>
      </w:r>
      <w:r>
        <w:rPr>
          <w:rStyle w:val="slitbdy"/>
          <w:rFonts w:eastAsia="Calibri"/>
          <w:color w:val="000000"/>
        </w:rPr>
        <w:t xml:space="preserve"> </w:t>
      </w:r>
      <w:r>
        <w:rPr>
          <w:rStyle w:val="slitbdy"/>
          <w:rFonts w:eastAsia="Calibri"/>
          <w:i/>
          <w:iCs/>
          <w:color w:val="000000"/>
        </w:rPr>
        <w:t>„Mandatul membrilor comisiei este de 3 ani şi poate fi reînnoit o singură dată”</w:t>
      </w:r>
    </w:p>
    <w:p w:rsidR="001A00B7" w:rsidRDefault="001A00B7" w:rsidP="001A00B7">
      <w:pPr>
        <w:pStyle w:val="NormalWeb"/>
        <w:spacing w:before="0" w:beforeAutospacing="0" w:after="0" w:afterAutospacing="0" w:line="360" w:lineRule="auto"/>
        <w:ind w:firstLine="720"/>
        <w:contextualSpacing/>
        <w:jc w:val="both"/>
        <w:rPr>
          <w:rStyle w:val="slitbdy"/>
          <w:rFonts w:eastAsia="Calibri"/>
          <w:i/>
          <w:iCs/>
          <w:color w:val="000000"/>
        </w:rPr>
      </w:pPr>
      <w:r>
        <w:rPr>
          <w:rStyle w:val="sartttl"/>
          <w:color w:val="000000"/>
        </w:rPr>
        <w:t xml:space="preserve">- art. 11 alin </w:t>
      </w:r>
      <w:r>
        <w:rPr>
          <w:rStyle w:val="slitbdy"/>
          <w:rFonts w:eastAsia="Calibri"/>
          <w:b/>
          <w:bCs/>
          <w:color w:val="000000"/>
        </w:rPr>
        <w:t>(1)</w:t>
      </w:r>
      <w:r>
        <w:rPr>
          <w:rStyle w:val="slitbdy"/>
          <w:rFonts w:eastAsia="Calibri"/>
          <w:color w:val="000000"/>
        </w:rPr>
        <w:t xml:space="preserve"> </w:t>
      </w:r>
      <w:r>
        <w:rPr>
          <w:rStyle w:val="slitbdy"/>
          <w:rFonts w:eastAsia="Calibri"/>
          <w:i/>
          <w:iCs/>
          <w:color w:val="000000"/>
        </w:rPr>
        <w:t>„Comisia are următoarele atribuţii principale:</w:t>
      </w:r>
    </w:p>
    <w:p w:rsidR="001A00B7" w:rsidRDefault="001A00B7" w:rsidP="001A00B7">
      <w:pPr>
        <w:pStyle w:val="NormalWeb"/>
        <w:spacing w:before="0" w:beforeAutospacing="0" w:after="0" w:afterAutospacing="0" w:line="360" w:lineRule="auto"/>
        <w:contextualSpacing/>
        <w:jc w:val="both"/>
        <w:rPr>
          <w:rStyle w:val="slitbdy"/>
          <w:rFonts w:eastAsia="Calibri"/>
          <w:i/>
          <w:iCs/>
          <w:color w:val="000000"/>
        </w:rPr>
      </w:pPr>
      <w:r>
        <w:rPr>
          <w:rStyle w:val="slitbdy"/>
          <w:rFonts w:eastAsia="Calibri"/>
          <w:i/>
          <w:iCs/>
          <w:color w:val="000000"/>
        </w:rPr>
        <w:t>a) înregistrează şi ţine evidenţa statistică, cantitativă şi valorică a bunurilor primite cu titlu gratuit cu prilejul unor acţiuni de protocol în exercitarea mandatului sau a funcţiei;</w:t>
      </w:r>
    </w:p>
    <w:p w:rsidR="001A00B7" w:rsidRDefault="001A00B7" w:rsidP="001A00B7">
      <w:pPr>
        <w:pStyle w:val="NormalWeb"/>
        <w:spacing w:before="0" w:beforeAutospacing="0" w:after="0" w:afterAutospacing="0" w:line="360" w:lineRule="auto"/>
        <w:contextualSpacing/>
        <w:jc w:val="both"/>
        <w:rPr>
          <w:rStyle w:val="slitbdy"/>
          <w:rFonts w:eastAsia="Calibri"/>
          <w:i/>
          <w:iCs/>
          <w:color w:val="000000"/>
        </w:rPr>
      </w:pPr>
      <w:r>
        <w:rPr>
          <w:rStyle w:val="slitbdy"/>
          <w:rFonts w:eastAsia="Calibri"/>
          <w:i/>
          <w:iCs/>
          <w:color w:val="000000"/>
        </w:rPr>
        <w:t>b) evaluează şi inventariază bunurile;</w:t>
      </w:r>
    </w:p>
    <w:p w:rsidR="001A00B7" w:rsidRDefault="001A00B7" w:rsidP="001A00B7">
      <w:pPr>
        <w:pStyle w:val="NormalWeb"/>
        <w:spacing w:before="0" w:beforeAutospacing="0" w:after="0" w:afterAutospacing="0" w:line="360" w:lineRule="auto"/>
        <w:contextualSpacing/>
        <w:jc w:val="both"/>
        <w:rPr>
          <w:rStyle w:val="slitbdy"/>
          <w:rFonts w:eastAsia="Calibri"/>
          <w:i/>
          <w:iCs/>
          <w:color w:val="000000"/>
        </w:rPr>
      </w:pPr>
      <w:r>
        <w:rPr>
          <w:rStyle w:val="slitbdy"/>
          <w:rFonts w:eastAsia="Calibri"/>
          <w:i/>
          <w:iCs/>
          <w:color w:val="000000"/>
        </w:rPr>
        <w:t>c) restituie primitorului bunurile a căror valoare este sub 200 euro;</w:t>
      </w:r>
    </w:p>
    <w:p w:rsidR="001A00B7" w:rsidRDefault="001A00B7" w:rsidP="001A00B7">
      <w:pPr>
        <w:pStyle w:val="NormalWeb"/>
        <w:spacing w:before="0" w:beforeAutospacing="0" w:after="0" w:afterAutospacing="0" w:line="360" w:lineRule="auto"/>
        <w:contextualSpacing/>
        <w:jc w:val="both"/>
        <w:rPr>
          <w:rStyle w:val="slitbdy"/>
          <w:rFonts w:eastAsia="Calibri"/>
          <w:i/>
          <w:iCs/>
          <w:color w:val="000000"/>
        </w:rPr>
      </w:pPr>
      <w:r>
        <w:rPr>
          <w:rStyle w:val="slitbdy"/>
          <w:rFonts w:eastAsia="Calibri"/>
          <w:i/>
          <w:iCs/>
          <w:color w:val="000000"/>
        </w:rPr>
        <w:t>d) aprobă păstrarea de către primitor a bunurilor cu o valoare mai mare de 200 euro, cu condiţia achitării de către acesta a diferenţei de preţ;</w:t>
      </w:r>
    </w:p>
    <w:p w:rsidR="001A00B7" w:rsidRDefault="001A00B7" w:rsidP="001A00B7">
      <w:pPr>
        <w:pStyle w:val="NormalWeb"/>
        <w:spacing w:before="0" w:beforeAutospacing="0" w:after="0" w:afterAutospacing="0" w:line="360" w:lineRule="auto"/>
        <w:contextualSpacing/>
        <w:jc w:val="both"/>
        <w:rPr>
          <w:rStyle w:val="slitbdy"/>
          <w:rFonts w:eastAsia="Calibri"/>
          <w:i/>
          <w:iCs/>
          <w:color w:val="000000"/>
        </w:rPr>
      </w:pPr>
      <w:r>
        <w:rPr>
          <w:rStyle w:val="slitbdy"/>
          <w:rFonts w:eastAsia="Calibri"/>
          <w:i/>
          <w:iCs/>
          <w:color w:val="000000"/>
        </w:rPr>
        <w:t>e) propune, după caz, păstrarea bunurilor în patrimoniul unităţii, transmiterea cu titlu gratuit a bunurilor rămase în patrimoniul unităţii către o instituţie publică de profil sau vânzarea prin licitaţie a acestor bunuri;</w:t>
      </w:r>
    </w:p>
    <w:p w:rsidR="001A00B7" w:rsidRDefault="001A00B7" w:rsidP="001A00B7">
      <w:pPr>
        <w:pStyle w:val="NormalWeb"/>
        <w:spacing w:before="0" w:beforeAutospacing="0" w:after="0" w:afterAutospacing="0" w:line="360" w:lineRule="auto"/>
        <w:contextualSpacing/>
        <w:jc w:val="both"/>
        <w:rPr>
          <w:rStyle w:val="slitbdy"/>
          <w:rFonts w:eastAsia="Calibri"/>
          <w:i/>
          <w:iCs/>
          <w:color w:val="000000"/>
        </w:rPr>
      </w:pPr>
      <w:r>
        <w:rPr>
          <w:rStyle w:val="slitbdy"/>
          <w:rFonts w:eastAsia="Calibri"/>
          <w:i/>
          <w:iCs/>
          <w:color w:val="000000"/>
        </w:rPr>
        <w:t>f) ia măsuri pentru publicarea listei cuprinzând bunurile depuse şi destinaţia acestora, în condiţiile legii;</w:t>
      </w:r>
    </w:p>
    <w:p w:rsidR="001A00B7" w:rsidRDefault="001A00B7" w:rsidP="001A00B7">
      <w:pPr>
        <w:pStyle w:val="NormalWeb"/>
        <w:spacing w:before="0" w:beforeAutospacing="0" w:after="0" w:afterAutospacing="0" w:line="360" w:lineRule="auto"/>
        <w:contextualSpacing/>
        <w:jc w:val="both"/>
        <w:rPr>
          <w:rStyle w:val="slitbdy"/>
          <w:rFonts w:eastAsia="Calibri"/>
          <w:i/>
          <w:iCs/>
          <w:color w:val="000000"/>
        </w:rPr>
      </w:pPr>
      <w:r>
        <w:rPr>
          <w:rStyle w:val="slitbdy"/>
          <w:rFonts w:eastAsia="Calibri"/>
          <w:i/>
          <w:iCs/>
          <w:color w:val="000000"/>
        </w:rPr>
        <w:t>g) asigură, prin grija compartimentelor de specialitate, păstrarea şi securitatea bunurilor.</w:t>
      </w:r>
    </w:p>
    <w:p w:rsidR="001A00B7" w:rsidRDefault="001A00B7" w:rsidP="001A00B7">
      <w:pPr>
        <w:spacing w:after="0" w:line="360" w:lineRule="auto"/>
        <w:ind w:firstLine="720"/>
        <w:contextualSpacing/>
        <w:jc w:val="both"/>
        <w:rPr>
          <w:rFonts w:ascii="Times New Roman" w:hAnsi="Times New Roman"/>
          <w:sz w:val="24"/>
          <w:szCs w:val="24"/>
          <w:lang w:val="pt-BR"/>
        </w:rPr>
      </w:pPr>
      <w:r>
        <w:rPr>
          <w:rFonts w:ascii="Times New Roman" w:hAnsi="Times New Roman"/>
          <w:sz w:val="24"/>
          <w:szCs w:val="24"/>
          <w:lang w:val="pt-BR"/>
        </w:rPr>
        <w:t xml:space="preserve">Pentru motivele invocate mai sus, propun emiterea unei dispoziții privind </w:t>
      </w:r>
      <w:r>
        <w:rPr>
          <w:rFonts w:ascii="Times New Roman" w:hAnsi="Times New Roman"/>
          <w:sz w:val="24"/>
          <w:szCs w:val="24"/>
        </w:rPr>
        <w:t xml:space="preserve">constituirea </w:t>
      </w:r>
      <w:r>
        <w:rPr>
          <w:rFonts w:ascii="Times New Roman" w:hAnsi="Times New Roman"/>
          <w:sz w:val="24"/>
          <w:szCs w:val="24"/>
          <w:lang w:val="pt-BR"/>
        </w:rPr>
        <w:t xml:space="preserve">comisiei </w:t>
      </w:r>
      <w:r>
        <w:rPr>
          <w:rFonts w:ascii="Times New Roman" w:hAnsi="Times New Roman"/>
          <w:iCs/>
          <w:sz w:val="24"/>
          <w:szCs w:val="24"/>
          <w:shd w:val="clear" w:color="auto" w:fill="FFFFFF"/>
          <w:lang w:val="pt-BR"/>
        </w:rPr>
        <w:t>de evaluare şi inventariere a bunurilor primite cu titlu gratuit cu prilejul unor acţiuni de protocol în exercitarea mandatului sau a funcţiei publice</w:t>
      </w:r>
      <w:r>
        <w:rPr>
          <w:rFonts w:ascii="Times New Roman" w:hAnsi="Times New Roman"/>
          <w:sz w:val="24"/>
          <w:szCs w:val="24"/>
          <w:lang w:val="pt-BR"/>
        </w:rPr>
        <w:t>.</w:t>
      </w:r>
    </w:p>
    <w:p w:rsidR="001A00B7" w:rsidRDefault="001A00B7" w:rsidP="001A00B7">
      <w:pPr>
        <w:spacing w:after="0" w:line="240" w:lineRule="auto"/>
        <w:contextualSpacing/>
        <w:jc w:val="center"/>
        <w:rPr>
          <w:rFonts w:ascii="Times New Roman" w:hAnsi="Times New Roman"/>
          <w:b/>
          <w:bCs/>
          <w:sz w:val="24"/>
          <w:szCs w:val="24"/>
          <w:lang w:val="pt-BR"/>
        </w:rPr>
      </w:pPr>
    </w:p>
    <w:p w:rsidR="001A00B7" w:rsidRDefault="001A00B7" w:rsidP="001A00B7">
      <w:pPr>
        <w:spacing w:after="0"/>
        <w:contextualSpacing/>
        <w:jc w:val="center"/>
        <w:rPr>
          <w:rFonts w:ascii="Times New Roman" w:hAnsi="Times New Roman"/>
          <w:b/>
          <w:bCs/>
          <w:sz w:val="24"/>
          <w:szCs w:val="24"/>
        </w:rPr>
      </w:pPr>
      <w:r>
        <w:rPr>
          <w:rFonts w:ascii="Times New Roman" w:hAnsi="Times New Roman"/>
          <w:b/>
          <w:bCs/>
          <w:sz w:val="24"/>
          <w:szCs w:val="24"/>
        </w:rPr>
        <w:t>Secretar general,</w:t>
      </w:r>
    </w:p>
    <w:p w:rsidR="001A00B7" w:rsidRDefault="001A00B7" w:rsidP="001A00B7">
      <w:pPr>
        <w:spacing w:after="0"/>
        <w:contextualSpacing/>
        <w:jc w:val="center"/>
        <w:rPr>
          <w:rFonts w:ascii="Times New Roman" w:hAnsi="Times New Roman"/>
          <w:b/>
          <w:bCs/>
          <w:sz w:val="24"/>
          <w:szCs w:val="24"/>
        </w:rPr>
      </w:pPr>
      <w:r>
        <w:rPr>
          <w:rFonts w:ascii="Times New Roman" w:hAnsi="Times New Roman"/>
          <w:b/>
          <w:bCs/>
          <w:sz w:val="24"/>
          <w:szCs w:val="24"/>
        </w:rPr>
        <w:t>Nicolae CHIRIȚĂ</w:t>
      </w:r>
    </w:p>
    <w:p w:rsidR="001A00B7" w:rsidRDefault="001A00B7" w:rsidP="001A00B7">
      <w:pPr>
        <w:spacing w:after="0"/>
        <w:contextualSpacing/>
        <w:jc w:val="center"/>
        <w:rPr>
          <w:rFonts w:ascii="Times New Roman" w:hAnsi="Times New Roman"/>
          <w:b/>
          <w:bCs/>
          <w:sz w:val="24"/>
          <w:szCs w:val="24"/>
        </w:rPr>
      </w:pPr>
    </w:p>
    <w:p w:rsidR="001A00B7" w:rsidRPr="00580DDE" w:rsidRDefault="001A00B7" w:rsidP="001A00B7">
      <w:pPr>
        <w:spacing w:after="0"/>
        <w:contextualSpacing/>
        <w:jc w:val="center"/>
        <w:rPr>
          <w:b/>
          <w:sz w:val="24"/>
        </w:rPr>
      </w:pPr>
      <w:r w:rsidRPr="00337131">
        <w:rPr>
          <w:b/>
          <w:szCs w:val="28"/>
        </w:rPr>
        <w:t>___________________</w:t>
      </w:r>
    </w:p>
    <w:p w:rsidR="001A00B7" w:rsidRPr="00985887" w:rsidRDefault="001A00B7" w:rsidP="001A00B7">
      <w:pPr>
        <w:spacing w:after="0"/>
        <w:contextualSpacing/>
        <w:rPr>
          <w:rFonts w:ascii="Times New Roman" w:hAnsi="Times New Roman"/>
          <w:sz w:val="28"/>
          <w:szCs w:val="28"/>
        </w:rPr>
      </w:pPr>
    </w:p>
    <w:p w:rsidR="001A00B7" w:rsidRPr="00024C49" w:rsidRDefault="001A00B7" w:rsidP="001A00B7">
      <w:pPr>
        <w:spacing w:after="0" w:line="240" w:lineRule="auto"/>
        <w:jc w:val="both"/>
        <w:rPr>
          <w:rFonts w:ascii="Times New Roman" w:hAnsi="Times New Roman"/>
          <w:sz w:val="28"/>
          <w:szCs w:val="28"/>
        </w:rPr>
      </w:pPr>
    </w:p>
    <w:p w:rsidR="0074129D" w:rsidRPr="00654404" w:rsidRDefault="0074129D" w:rsidP="00654404">
      <w:pPr>
        <w:rPr>
          <w:rFonts w:ascii="Times New Roman" w:hAnsi="Times New Roman"/>
          <w:sz w:val="28"/>
          <w:szCs w:val="28"/>
        </w:rPr>
      </w:pPr>
      <w:bookmarkStart w:id="0" w:name="_GoBack"/>
      <w:bookmarkEnd w:id="0"/>
    </w:p>
    <w:sectPr w:rsidR="0074129D" w:rsidRPr="00654404" w:rsidSect="009510EA">
      <w:pgSz w:w="11906" w:h="16838"/>
      <w:pgMar w:top="568" w:right="849"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IELGM+TimesNewRoman">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369B2"/>
    <w:multiLevelType w:val="hybridMultilevel"/>
    <w:tmpl w:val="E7426304"/>
    <w:lvl w:ilvl="0" w:tplc="04180019">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nsid w:val="6960558F"/>
    <w:multiLevelType w:val="hybridMultilevel"/>
    <w:tmpl w:val="578E69C2"/>
    <w:lvl w:ilvl="0" w:tplc="5DDC1F0C">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4DC"/>
    <w:rsid w:val="001A00B7"/>
    <w:rsid w:val="00420484"/>
    <w:rsid w:val="005261B6"/>
    <w:rsid w:val="005C14DC"/>
    <w:rsid w:val="00654404"/>
    <w:rsid w:val="0074129D"/>
    <w:rsid w:val="00744F21"/>
    <w:rsid w:val="00931FC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FC3"/>
    <w:rPr>
      <w:rFonts w:ascii="Calibri" w:eastAsia="Calibri" w:hAnsi="Calibri" w:cs="Times New Roman"/>
      <w:lang w:val="en-US"/>
    </w:rPr>
  </w:style>
  <w:style w:type="paragraph" w:styleId="Heading1">
    <w:name w:val="heading 1"/>
    <w:basedOn w:val="Normal"/>
    <w:next w:val="Normal"/>
    <w:link w:val="Heading1Char"/>
    <w:qFormat/>
    <w:rsid w:val="00744F21"/>
    <w:pPr>
      <w:keepNext/>
      <w:spacing w:after="0" w:line="240" w:lineRule="auto"/>
      <w:jc w:val="center"/>
      <w:outlineLvl w:val="0"/>
    </w:pPr>
    <w:rPr>
      <w:rFonts w:ascii="Times New Roman" w:eastAsia="Times New Roman" w:hAnsi="Times New Roman"/>
      <w:b/>
      <w:bCs/>
      <w:sz w:val="24"/>
      <w:szCs w:val="24"/>
      <w:u w:val="single"/>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qFormat/>
    <w:rsid w:val="00931FC3"/>
    <w:pPr>
      <w:spacing w:before="100" w:beforeAutospacing="1" w:after="100" w:afterAutospacing="1" w:line="240" w:lineRule="auto"/>
    </w:pPr>
    <w:rPr>
      <w:rFonts w:ascii="Times New Roman" w:eastAsia="Times New Roman" w:hAnsi="Times New Roman"/>
      <w:sz w:val="24"/>
      <w:szCs w:val="24"/>
    </w:rPr>
  </w:style>
  <w:style w:type="character" w:customStyle="1" w:styleId="NoSpacingChar">
    <w:name w:val="No Spacing Char"/>
    <w:link w:val="NoSpacing"/>
    <w:uiPriority w:val="1"/>
    <w:locked/>
    <w:rsid w:val="00931FC3"/>
    <w:rPr>
      <w:rFonts w:ascii="Times New Roman" w:eastAsia="Times New Roman" w:hAnsi="Times New Roman" w:cs="Times New Roman"/>
      <w:sz w:val="24"/>
      <w:szCs w:val="24"/>
      <w:lang w:val="en-GB" w:eastAsia="en-GB"/>
    </w:rPr>
  </w:style>
  <w:style w:type="paragraph" w:styleId="NoSpacing">
    <w:name w:val="No Spacing"/>
    <w:link w:val="NoSpacingChar"/>
    <w:uiPriority w:val="1"/>
    <w:qFormat/>
    <w:rsid w:val="00931FC3"/>
    <w:pPr>
      <w:spacing w:after="0"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931FC3"/>
    <w:rPr>
      <w:b/>
      <w:bCs/>
    </w:rPr>
  </w:style>
  <w:style w:type="paragraph" w:styleId="BalloonText">
    <w:name w:val="Balloon Text"/>
    <w:basedOn w:val="Normal"/>
    <w:link w:val="BalloonTextChar"/>
    <w:uiPriority w:val="99"/>
    <w:semiHidden/>
    <w:unhideWhenUsed/>
    <w:rsid w:val="00931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FC3"/>
    <w:rPr>
      <w:rFonts w:ascii="Tahoma" w:eastAsia="Calibri" w:hAnsi="Tahoma" w:cs="Tahoma"/>
      <w:sz w:val="16"/>
      <w:szCs w:val="16"/>
      <w:lang w:val="en-US"/>
    </w:rPr>
  </w:style>
  <w:style w:type="character" w:customStyle="1" w:styleId="Heading1Char">
    <w:name w:val="Heading 1 Char"/>
    <w:basedOn w:val="DefaultParagraphFont"/>
    <w:link w:val="Heading1"/>
    <w:rsid w:val="00744F21"/>
    <w:rPr>
      <w:rFonts w:ascii="Times New Roman" w:eastAsia="Times New Roman" w:hAnsi="Times New Roman" w:cs="Times New Roman"/>
      <w:b/>
      <w:bCs/>
      <w:sz w:val="24"/>
      <w:szCs w:val="24"/>
      <w:u w:val="single"/>
      <w:lang w:eastAsia="ro-RO"/>
    </w:rPr>
  </w:style>
  <w:style w:type="paragraph" w:styleId="BodyTextIndent">
    <w:name w:val="Body Text Indent"/>
    <w:basedOn w:val="Normal"/>
    <w:link w:val="BodyTextIndentChar"/>
    <w:uiPriority w:val="99"/>
    <w:semiHidden/>
    <w:unhideWhenUsed/>
    <w:rsid w:val="00744F21"/>
    <w:pPr>
      <w:spacing w:after="0" w:line="240" w:lineRule="auto"/>
      <w:ind w:firstLine="720"/>
      <w:jc w:val="both"/>
    </w:pPr>
    <w:rPr>
      <w:rFonts w:ascii="Times New Roman" w:eastAsia="Times New Roman" w:hAnsi="Times New Roman"/>
      <w:sz w:val="28"/>
      <w:szCs w:val="20"/>
      <w:lang w:val="fr-FR"/>
    </w:rPr>
  </w:style>
  <w:style w:type="character" w:customStyle="1" w:styleId="BodyTextIndentChar">
    <w:name w:val="Body Text Indent Char"/>
    <w:basedOn w:val="DefaultParagraphFont"/>
    <w:link w:val="BodyTextIndent"/>
    <w:uiPriority w:val="99"/>
    <w:semiHidden/>
    <w:rsid w:val="00744F21"/>
    <w:rPr>
      <w:rFonts w:ascii="Times New Roman" w:eastAsia="Times New Roman" w:hAnsi="Times New Roman" w:cs="Times New Roman"/>
      <w:sz w:val="28"/>
      <w:szCs w:val="20"/>
      <w:lang w:val="fr-FR"/>
    </w:rPr>
  </w:style>
  <w:style w:type="paragraph" w:customStyle="1" w:styleId="WW-Default">
    <w:name w:val="WW-Default"/>
    <w:rsid w:val="00744F21"/>
    <w:pPr>
      <w:widowControl w:val="0"/>
      <w:suppressAutoHyphens/>
      <w:autoSpaceDE w:val="0"/>
      <w:spacing w:after="0" w:line="240" w:lineRule="auto"/>
    </w:pPr>
    <w:rPr>
      <w:rFonts w:ascii="OIELGM+TimesNewRoman" w:eastAsia="Times New Roman" w:hAnsi="OIELGM+TimesNewRoman" w:cs="OIELGM+TimesNewRoman"/>
      <w:color w:val="000000"/>
      <w:sz w:val="24"/>
      <w:szCs w:val="24"/>
      <w:lang w:val="en-US" w:eastAsia="ar-SA"/>
    </w:rPr>
  </w:style>
  <w:style w:type="character" w:customStyle="1" w:styleId="sden">
    <w:name w:val="s_den"/>
    <w:basedOn w:val="DefaultParagraphFont"/>
    <w:rsid w:val="001A00B7"/>
  </w:style>
  <w:style w:type="character" w:customStyle="1" w:styleId="spar">
    <w:name w:val="s_par"/>
    <w:basedOn w:val="DefaultParagraphFont"/>
    <w:rsid w:val="001A00B7"/>
  </w:style>
  <w:style w:type="character" w:customStyle="1" w:styleId="slitbdy">
    <w:name w:val="s_lit_bdy"/>
    <w:basedOn w:val="DefaultParagraphFont"/>
    <w:rsid w:val="001A00B7"/>
  </w:style>
  <w:style w:type="character" w:customStyle="1" w:styleId="sartttl">
    <w:name w:val="s_art_ttl"/>
    <w:basedOn w:val="DefaultParagraphFont"/>
    <w:rsid w:val="001A00B7"/>
  </w:style>
  <w:style w:type="paragraph" w:styleId="ListParagraph">
    <w:name w:val="List Paragraph"/>
    <w:basedOn w:val="Normal"/>
    <w:uiPriority w:val="34"/>
    <w:qFormat/>
    <w:rsid w:val="001A00B7"/>
    <w:pPr>
      <w:ind w:left="720"/>
      <w:contextualSpacing/>
    </w:pPr>
    <w:rPr>
      <w:rFonts w:asciiTheme="minorHAnsi" w:eastAsiaTheme="minorEastAsia"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FC3"/>
    <w:rPr>
      <w:rFonts w:ascii="Calibri" w:eastAsia="Calibri" w:hAnsi="Calibri" w:cs="Times New Roman"/>
      <w:lang w:val="en-US"/>
    </w:rPr>
  </w:style>
  <w:style w:type="paragraph" w:styleId="Heading1">
    <w:name w:val="heading 1"/>
    <w:basedOn w:val="Normal"/>
    <w:next w:val="Normal"/>
    <w:link w:val="Heading1Char"/>
    <w:qFormat/>
    <w:rsid w:val="00744F21"/>
    <w:pPr>
      <w:keepNext/>
      <w:spacing w:after="0" w:line="240" w:lineRule="auto"/>
      <w:jc w:val="center"/>
      <w:outlineLvl w:val="0"/>
    </w:pPr>
    <w:rPr>
      <w:rFonts w:ascii="Times New Roman" w:eastAsia="Times New Roman" w:hAnsi="Times New Roman"/>
      <w:b/>
      <w:bCs/>
      <w:sz w:val="24"/>
      <w:szCs w:val="24"/>
      <w:u w:val="single"/>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qFormat/>
    <w:rsid w:val="00931FC3"/>
    <w:pPr>
      <w:spacing w:before="100" w:beforeAutospacing="1" w:after="100" w:afterAutospacing="1" w:line="240" w:lineRule="auto"/>
    </w:pPr>
    <w:rPr>
      <w:rFonts w:ascii="Times New Roman" w:eastAsia="Times New Roman" w:hAnsi="Times New Roman"/>
      <w:sz w:val="24"/>
      <w:szCs w:val="24"/>
    </w:rPr>
  </w:style>
  <w:style w:type="character" w:customStyle="1" w:styleId="NoSpacingChar">
    <w:name w:val="No Spacing Char"/>
    <w:link w:val="NoSpacing"/>
    <w:uiPriority w:val="1"/>
    <w:locked/>
    <w:rsid w:val="00931FC3"/>
    <w:rPr>
      <w:rFonts w:ascii="Times New Roman" w:eastAsia="Times New Roman" w:hAnsi="Times New Roman" w:cs="Times New Roman"/>
      <w:sz w:val="24"/>
      <w:szCs w:val="24"/>
      <w:lang w:val="en-GB" w:eastAsia="en-GB"/>
    </w:rPr>
  </w:style>
  <w:style w:type="paragraph" w:styleId="NoSpacing">
    <w:name w:val="No Spacing"/>
    <w:link w:val="NoSpacingChar"/>
    <w:uiPriority w:val="1"/>
    <w:qFormat/>
    <w:rsid w:val="00931FC3"/>
    <w:pPr>
      <w:spacing w:after="0"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931FC3"/>
    <w:rPr>
      <w:b/>
      <w:bCs/>
    </w:rPr>
  </w:style>
  <w:style w:type="paragraph" w:styleId="BalloonText">
    <w:name w:val="Balloon Text"/>
    <w:basedOn w:val="Normal"/>
    <w:link w:val="BalloonTextChar"/>
    <w:uiPriority w:val="99"/>
    <w:semiHidden/>
    <w:unhideWhenUsed/>
    <w:rsid w:val="00931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FC3"/>
    <w:rPr>
      <w:rFonts w:ascii="Tahoma" w:eastAsia="Calibri" w:hAnsi="Tahoma" w:cs="Tahoma"/>
      <w:sz w:val="16"/>
      <w:szCs w:val="16"/>
      <w:lang w:val="en-US"/>
    </w:rPr>
  </w:style>
  <w:style w:type="character" w:customStyle="1" w:styleId="Heading1Char">
    <w:name w:val="Heading 1 Char"/>
    <w:basedOn w:val="DefaultParagraphFont"/>
    <w:link w:val="Heading1"/>
    <w:rsid w:val="00744F21"/>
    <w:rPr>
      <w:rFonts w:ascii="Times New Roman" w:eastAsia="Times New Roman" w:hAnsi="Times New Roman" w:cs="Times New Roman"/>
      <w:b/>
      <w:bCs/>
      <w:sz w:val="24"/>
      <w:szCs w:val="24"/>
      <w:u w:val="single"/>
      <w:lang w:eastAsia="ro-RO"/>
    </w:rPr>
  </w:style>
  <w:style w:type="paragraph" w:styleId="BodyTextIndent">
    <w:name w:val="Body Text Indent"/>
    <w:basedOn w:val="Normal"/>
    <w:link w:val="BodyTextIndentChar"/>
    <w:uiPriority w:val="99"/>
    <w:semiHidden/>
    <w:unhideWhenUsed/>
    <w:rsid w:val="00744F21"/>
    <w:pPr>
      <w:spacing w:after="0" w:line="240" w:lineRule="auto"/>
      <w:ind w:firstLine="720"/>
      <w:jc w:val="both"/>
    </w:pPr>
    <w:rPr>
      <w:rFonts w:ascii="Times New Roman" w:eastAsia="Times New Roman" w:hAnsi="Times New Roman"/>
      <w:sz w:val="28"/>
      <w:szCs w:val="20"/>
      <w:lang w:val="fr-FR"/>
    </w:rPr>
  </w:style>
  <w:style w:type="character" w:customStyle="1" w:styleId="BodyTextIndentChar">
    <w:name w:val="Body Text Indent Char"/>
    <w:basedOn w:val="DefaultParagraphFont"/>
    <w:link w:val="BodyTextIndent"/>
    <w:uiPriority w:val="99"/>
    <w:semiHidden/>
    <w:rsid w:val="00744F21"/>
    <w:rPr>
      <w:rFonts w:ascii="Times New Roman" w:eastAsia="Times New Roman" w:hAnsi="Times New Roman" w:cs="Times New Roman"/>
      <w:sz w:val="28"/>
      <w:szCs w:val="20"/>
      <w:lang w:val="fr-FR"/>
    </w:rPr>
  </w:style>
  <w:style w:type="paragraph" w:customStyle="1" w:styleId="WW-Default">
    <w:name w:val="WW-Default"/>
    <w:rsid w:val="00744F21"/>
    <w:pPr>
      <w:widowControl w:val="0"/>
      <w:suppressAutoHyphens/>
      <w:autoSpaceDE w:val="0"/>
      <w:spacing w:after="0" w:line="240" w:lineRule="auto"/>
    </w:pPr>
    <w:rPr>
      <w:rFonts w:ascii="OIELGM+TimesNewRoman" w:eastAsia="Times New Roman" w:hAnsi="OIELGM+TimesNewRoman" w:cs="OIELGM+TimesNewRoman"/>
      <w:color w:val="000000"/>
      <w:sz w:val="24"/>
      <w:szCs w:val="24"/>
      <w:lang w:val="en-US" w:eastAsia="ar-SA"/>
    </w:rPr>
  </w:style>
  <w:style w:type="character" w:customStyle="1" w:styleId="sden">
    <w:name w:val="s_den"/>
    <w:basedOn w:val="DefaultParagraphFont"/>
    <w:rsid w:val="001A00B7"/>
  </w:style>
  <w:style w:type="character" w:customStyle="1" w:styleId="spar">
    <w:name w:val="s_par"/>
    <w:basedOn w:val="DefaultParagraphFont"/>
    <w:rsid w:val="001A00B7"/>
  </w:style>
  <w:style w:type="character" w:customStyle="1" w:styleId="slitbdy">
    <w:name w:val="s_lit_bdy"/>
    <w:basedOn w:val="DefaultParagraphFont"/>
    <w:rsid w:val="001A00B7"/>
  </w:style>
  <w:style w:type="character" w:customStyle="1" w:styleId="sartttl">
    <w:name w:val="s_art_ttl"/>
    <w:basedOn w:val="DefaultParagraphFont"/>
    <w:rsid w:val="001A00B7"/>
  </w:style>
  <w:style w:type="paragraph" w:styleId="ListParagraph">
    <w:name w:val="List Paragraph"/>
    <w:basedOn w:val="Normal"/>
    <w:uiPriority w:val="34"/>
    <w:qFormat/>
    <w:rsid w:val="001A00B7"/>
    <w:pPr>
      <w:ind w:left="720"/>
      <w:contextualSpacing/>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73265">
      <w:bodyDiv w:val="1"/>
      <w:marLeft w:val="0"/>
      <w:marRight w:val="0"/>
      <w:marTop w:val="0"/>
      <w:marBottom w:val="0"/>
      <w:divBdr>
        <w:top w:val="none" w:sz="0" w:space="0" w:color="auto"/>
        <w:left w:val="none" w:sz="0" w:space="0" w:color="auto"/>
        <w:bottom w:val="none" w:sz="0" w:space="0" w:color="auto"/>
        <w:right w:val="none" w:sz="0" w:space="0" w:color="auto"/>
      </w:divBdr>
    </w:div>
    <w:div w:id="186767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1174</Words>
  <Characters>6810</Characters>
  <Application>Microsoft Office Word</Application>
  <DocSecurity>0</DocSecurity>
  <Lines>56</Lines>
  <Paragraphs>15</Paragraphs>
  <ScaleCrop>false</ScaleCrop>
  <Company/>
  <LinksUpToDate>false</LinksUpToDate>
  <CharactersWithSpaces>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9</cp:revision>
  <dcterms:created xsi:type="dcterms:W3CDTF">2023-02-07T12:34:00Z</dcterms:created>
  <dcterms:modified xsi:type="dcterms:W3CDTF">2023-09-06T12:34:00Z</dcterms:modified>
</cp:coreProperties>
</file>